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47476400" w:rsidR="00D3224B" w:rsidRPr="00802B93" w:rsidRDefault="0080170F" w:rsidP="00802B93">
      <w:pPr>
        <w:pStyle w:val="Heading1"/>
      </w:pPr>
      <w:r w:rsidRPr="00802B93">
        <w:t>1.</w:t>
      </w:r>
      <w:r w:rsidR="00536B3B" w:rsidRPr="00802B93">
        <w:t xml:space="preserve"> </w:t>
      </w:r>
      <w:hyperlink r:id="rId8" w:history="1">
        <w:r w:rsidR="00536B3B" w:rsidRPr="00802B93">
          <w:rPr>
            <w:rStyle w:val="Hyperlink"/>
            <w:color w:val="auto"/>
            <w:u w:val="none"/>
          </w:rPr>
          <w:t>WORK PACKAGING FOR PROJECT CONTROL (R</w:t>
        </w:r>
        <w:r w:rsidR="00C77773" w:rsidRPr="00802B93">
          <w:rPr>
            <w:rStyle w:val="Hyperlink"/>
            <w:color w:val="auto"/>
            <w:u w:val="none"/>
          </w:rPr>
          <w:t>S</w:t>
        </w:r>
        <w:r w:rsidR="00536B3B" w:rsidRPr="00802B93">
          <w:rPr>
            <w:rStyle w:val="Hyperlink"/>
            <w:color w:val="auto"/>
            <w:u w:val="none"/>
          </w:rPr>
          <w:t>6</w:t>
        </w:r>
        <w:r w:rsidR="00C77773" w:rsidRPr="00802B93">
          <w:rPr>
            <w:rStyle w:val="Hyperlink"/>
            <w:color w:val="auto"/>
            <w:u w:val="none"/>
          </w:rPr>
          <w:t>-6</w:t>
        </w:r>
        <w:r w:rsidR="00536B3B" w:rsidRPr="00802B93">
          <w:rPr>
            <w:rStyle w:val="Hyperlink"/>
            <w:color w:val="auto"/>
            <w:u w:val="none"/>
          </w:rPr>
          <w:t>)</w:t>
        </w:r>
      </w:hyperlink>
    </w:p>
    <w:p w14:paraId="7BE2B757" w14:textId="77777777" w:rsidR="007A4912" w:rsidRDefault="007A4912" w:rsidP="00790C72">
      <w:pPr>
        <w:pStyle w:val="NoSpacing"/>
      </w:pPr>
    </w:p>
    <w:p w14:paraId="01CE7709" w14:textId="61C59C35" w:rsidR="007A4912" w:rsidRDefault="009032CD" w:rsidP="00790C72">
      <w:pPr>
        <w:pStyle w:val="NoSpacing"/>
        <w:jc w:val="both"/>
        <w:rPr>
          <w:sz w:val="24"/>
          <w:szCs w:val="24"/>
          <w:lang w:eastAsia="zh-CN"/>
        </w:rPr>
      </w:pPr>
      <w:r w:rsidRPr="00F64756">
        <w:rPr>
          <w:rFonts w:hint="eastAsia"/>
          <w:b/>
          <w:bCs/>
          <w:sz w:val="24"/>
          <w:szCs w:val="24"/>
          <w:u w:val="single"/>
          <w:lang w:eastAsia="zh-CN"/>
        </w:rPr>
        <w:t xml:space="preserve">Report </w:t>
      </w:r>
      <w:r w:rsidR="007A4912" w:rsidRPr="00F64756">
        <w:rPr>
          <w:rFonts w:hint="eastAsia"/>
          <w:b/>
          <w:bCs/>
          <w:sz w:val="24"/>
          <w:szCs w:val="24"/>
          <w:u w:val="single"/>
          <w:lang w:eastAsia="zh-CN"/>
        </w:rPr>
        <w:t>Summary:</w:t>
      </w:r>
      <w:r w:rsidR="00F51E20" w:rsidRPr="00445666">
        <w:rPr>
          <w:rFonts w:hint="eastAsia"/>
          <w:b/>
          <w:bCs/>
          <w:sz w:val="24"/>
          <w:szCs w:val="24"/>
          <w:lang w:eastAsia="zh-CN"/>
        </w:rPr>
        <w:t xml:space="preserve"> </w:t>
      </w:r>
      <w:r w:rsidR="00F51E20" w:rsidRPr="00445666">
        <w:rPr>
          <w:sz w:val="24"/>
          <w:szCs w:val="24"/>
          <w:lang w:eastAsia="zh-CN"/>
        </w:rPr>
        <w:t>Work packaging is a method of organizing and defining the scope of work by breaking down the project into manageable tasks, or work packages, for execution. Work packaging is an application of the management principle that a whole can best be managed by breaking it into manageable parts and then assigning responsibility for the detailed management of each level and element. Overall, work packaging provides structure for the efficient integration of engineering, procurement, construction, and startup as well as cost, schedule, and materials control.</w:t>
      </w:r>
    </w:p>
    <w:p w14:paraId="0F5EFF41" w14:textId="77777777" w:rsidR="00445666" w:rsidRDefault="00445666" w:rsidP="00790C72">
      <w:pPr>
        <w:pStyle w:val="NoSpacing"/>
        <w:jc w:val="both"/>
        <w:rPr>
          <w:sz w:val="24"/>
          <w:szCs w:val="24"/>
          <w:lang w:eastAsia="zh-CN"/>
        </w:rPr>
      </w:pPr>
    </w:p>
    <w:p w14:paraId="725EA567" w14:textId="795313DA" w:rsidR="00536B3B" w:rsidRPr="00F64756" w:rsidRDefault="00445666" w:rsidP="00790C72">
      <w:pPr>
        <w:pStyle w:val="NoSpacing"/>
        <w:jc w:val="both"/>
        <w:rPr>
          <w:rFonts w:cs="Times New Roman"/>
          <w:b/>
          <w:bCs/>
          <w:sz w:val="28"/>
          <w:szCs w:val="28"/>
          <w:u w:val="single"/>
          <w:lang w:eastAsia="zh-CN"/>
        </w:rPr>
      </w:pPr>
      <w:r w:rsidRPr="00F64756">
        <w:rPr>
          <w:rFonts w:hint="eastAsia"/>
          <w:b/>
          <w:bCs/>
          <w:sz w:val="24"/>
          <w:szCs w:val="24"/>
          <w:u w:val="single"/>
          <w:lang w:eastAsia="zh-CN"/>
        </w:rPr>
        <w:t>Key Takeaways:</w:t>
      </w:r>
    </w:p>
    <w:p w14:paraId="70F46975" w14:textId="1DC76A07" w:rsidR="00536B3B" w:rsidRPr="00EA22DB" w:rsidRDefault="00536B3B" w:rsidP="00790C72">
      <w:pPr>
        <w:pStyle w:val="Heading2"/>
        <w:spacing w:before="0" w:after="0" w:line="240" w:lineRule="auto"/>
        <w:rPr>
          <w:color w:val="auto"/>
        </w:rPr>
      </w:pPr>
      <w:r w:rsidRPr="00EA22DB">
        <w:rPr>
          <w:color w:val="auto"/>
        </w:rPr>
        <w:t>(1) P</w:t>
      </w:r>
      <w:r w:rsidR="00974D5D" w:rsidRPr="00EA22DB">
        <w:rPr>
          <w:color w:val="auto"/>
        </w:rPr>
        <w:t xml:space="preserve">lan </w:t>
      </w:r>
      <w:r w:rsidR="0080170F">
        <w:rPr>
          <w:color w:val="auto"/>
        </w:rPr>
        <w:t xml:space="preserve">the </w:t>
      </w:r>
      <w:r w:rsidR="00974D5D" w:rsidRPr="00EA22DB">
        <w:rPr>
          <w:color w:val="auto"/>
        </w:rPr>
        <w:t xml:space="preserve">engineering effort to meet </w:t>
      </w:r>
      <w:r w:rsidR="0080170F">
        <w:rPr>
          <w:color w:val="auto"/>
        </w:rPr>
        <w:t xml:space="preserve">the </w:t>
      </w:r>
      <w:r w:rsidR="00974D5D" w:rsidRPr="00EA22DB">
        <w:rPr>
          <w:color w:val="auto"/>
        </w:rPr>
        <w:t>procurement and construction needs.</w:t>
      </w:r>
      <w:r w:rsidR="002B75BE" w:rsidRPr="00EA22DB">
        <w:rPr>
          <w:color w:val="auto"/>
        </w:rPr>
        <w:t xml:space="preserve"> </w:t>
      </w:r>
    </w:p>
    <w:p w14:paraId="0D94ACD9" w14:textId="1BB72576" w:rsidR="00830C78" w:rsidRPr="00EA22DB" w:rsidRDefault="001F6ECD" w:rsidP="00790C72">
      <w:pPr>
        <w:pStyle w:val="Heading2"/>
        <w:spacing w:before="0" w:after="0" w:line="240" w:lineRule="auto"/>
        <w:ind w:firstLine="360"/>
        <w:rPr>
          <w:color w:val="auto"/>
        </w:rPr>
      </w:pPr>
      <w:r w:rsidRPr="00EA22DB">
        <w:rPr>
          <w:color w:val="auto"/>
        </w:rPr>
        <w:t xml:space="preserve">(Project Phase: </w:t>
      </w:r>
      <w:r w:rsidR="00FB5806" w:rsidRPr="00EA22DB">
        <w:rPr>
          <w:color w:val="auto"/>
        </w:rPr>
        <w:t xml:space="preserve">Feasibility </w:t>
      </w:r>
      <w:r w:rsidR="00DA085F" w:rsidRPr="00EA22DB">
        <w:rPr>
          <w:color w:val="auto"/>
        </w:rPr>
        <w:t xml:space="preserve">through </w:t>
      </w:r>
      <w:r w:rsidR="00FB5806" w:rsidRPr="00EA22DB">
        <w:rPr>
          <w:color w:val="auto"/>
        </w:rPr>
        <w:t xml:space="preserve">Commissioning and </w:t>
      </w:r>
      <w:r w:rsidR="000255F6" w:rsidRPr="00E6649A">
        <w:t>Start</w:t>
      </w:r>
      <w:r w:rsidR="000255F6">
        <w:rPr>
          <w:rFonts w:hint="eastAsia"/>
          <w:lang w:eastAsia="zh-CN"/>
        </w:rPr>
        <w:t>-</w:t>
      </w:r>
      <w:r w:rsidR="000255F6" w:rsidRPr="00E6649A">
        <w:t>Up</w:t>
      </w:r>
      <w:r w:rsidRPr="00EA22DB">
        <w:rPr>
          <w:color w:val="auto"/>
        </w:rPr>
        <w:t>)</w:t>
      </w:r>
    </w:p>
    <w:p w14:paraId="0722E868" w14:textId="2808FAF7" w:rsidR="00FE2001" w:rsidRPr="00EA22DB" w:rsidRDefault="00FE2001" w:rsidP="00790C72">
      <w:pPr>
        <w:pStyle w:val="ListParagraph"/>
        <w:numPr>
          <w:ilvl w:val="0"/>
          <w:numId w:val="21"/>
        </w:numPr>
        <w:spacing w:after="0" w:line="240" w:lineRule="auto"/>
        <w:rPr>
          <w:rFonts w:cs="Times New Roman"/>
          <w:sz w:val="24"/>
          <w:szCs w:val="24"/>
        </w:rPr>
      </w:pPr>
      <w:r w:rsidRPr="00EA22DB">
        <w:rPr>
          <w:rFonts w:cs="Times New Roman"/>
          <w:sz w:val="24"/>
          <w:szCs w:val="24"/>
        </w:rPr>
        <w:t xml:space="preserve">Define </w:t>
      </w:r>
      <w:r w:rsidR="003F58E0">
        <w:rPr>
          <w:rFonts w:cs="Times New Roman"/>
          <w:sz w:val="24"/>
          <w:szCs w:val="24"/>
        </w:rPr>
        <w:t xml:space="preserve">the </w:t>
      </w:r>
      <w:r w:rsidRPr="00EA22DB">
        <w:rPr>
          <w:rFonts w:cs="Times New Roman"/>
          <w:sz w:val="24"/>
          <w:szCs w:val="24"/>
        </w:rPr>
        <w:t>project scope and requirements by analyzing the owner's need date and working backwards.</w:t>
      </w:r>
    </w:p>
    <w:p w14:paraId="1ED6B54A" w14:textId="2C005055" w:rsidR="00FE2001" w:rsidRPr="00EA22DB" w:rsidRDefault="00FE2001" w:rsidP="00790C72">
      <w:pPr>
        <w:pStyle w:val="ListParagraph"/>
        <w:numPr>
          <w:ilvl w:val="0"/>
          <w:numId w:val="21"/>
        </w:numPr>
        <w:spacing w:after="0" w:line="240" w:lineRule="auto"/>
        <w:rPr>
          <w:rFonts w:cs="Times New Roman"/>
          <w:sz w:val="24"/>
          <w:szCs w:val="24"/>
        </w:rPr>
      </w:pPr>
      <w:r w:rsidRPr="00EA22DB">
        <w:rPr>
          <w:rFonts w:cs="Times New Roman"/>
          <w:sz w:val="24"/>
          <w:szCs w:val="24"/>
        </w:rPr>
        <w:t xml:space="preserve">Develop a rough schedule for </w:t>
      </w:r>
      <w:r w:rsidR="00896EFA">
        <w:rPr>
          <w:rFonts w:cs="Times New Roman"/>
          <w:sz w:val="24"/>
          <w:szCs w:val="24"/>
        </w:rPr>
        <w:t xml:space="preserve">the </w:t>
      </w:r>
      <w:r w:rsidRPr="00EA22DB">
        <w:rPr>
          <w:rFonts w:cs="Times New Roman"/>
          <w:sz w:val="24"/>
          <w:szCs w:val="24"/>
        </w:rPr>
        <w:t>start</w:t>
      </w:r>
      <w:r w:rsidR="00536B3B" w:rsidRPr="00EA22DB">
        <w:rPr>
          <w:rFonts w:cs="Times New Roman"/>
          <w:sz w:val="24"/>
          <w:szCs w:val="24"/>
        </w:rPr>
        <w:t>-</w:t>
      </w:r>
      <w:r w:rsidRPr="00EA22DB">
        <w:rPr>
          <w:rFonts w:cs="Times New Roman"/>
          <w:sz w:val="24"/>
          <w:szCs w:val="24"/>
        </w:rPr>
        <w:t>up, construction, procurement, detailed engineering, and conceptual engineering</w:t>
      </w:r>
      <w:r w:rsidR="00896EFA">
        <w:rPr>
          <w:rFonts w:cs="Times New Roman"/>
          <w:sz w:val="24"/>
          <w:szCs w:val="24"/>
        </w:rPr>
        <w:t xml:space="preserve"> phases</w:t>
      </w:r>
      <w:r w:rsidRPr="00EA22DB">
        <w:rPr>
          <w:rFonts w:cs="Times New Roman"/>
          <w:sz w:val="24"/>
          <w:szCs w:val="24"/>
        </w:rPr>
        <w:t>.</w:t>
      </w:r>
    </w:p>
    <w:p w14:paraId="3E5C39B0" w14:textId="16BB4503" w:rsidR="00CE0ECA" w:rsidRPr="00EA22DB" w:rsidRDefault="00CE0ECA" w:rsidP="00790C72">
      <w:pPr>
        <w:pStyle w:val="ListParagraph"/>
        <w:numPr>
          <w:ilvl w:val="0"/>
          <w:numId w:val="21"/>
        </w:numPr>
        <w:spacing w:after="0" w:line="240" w:lineRule="auto"/>
        <w:rPr>
          <w:rFonts w:cs="Times New Roman"/>
          <w:sz w:val="24"/>
          <w:szCs w:val="24"/>
        </w:rPr>
      </w:pPr>
      <w:r w:rsidRPr="00EA22DB">
        <w:rPr>
          <w:rFonts w:cs="Times New Roman"/>
          <w:sz w:val="24"/>
          <w:szCs w:val="24"/>
        </w:rPr>
        <w:t>Identify required engineering packages, key procurements, and start</w:t>
      </w:r>
      <w:r w:rsidR="00536B3B" w:rsidRPr="00EA22DB">
        <w:rPr>
          <w:rFonts w:cs="Times New Roman"/>
          <w:sz w:val="24"/>
          <w:szCs w:val="24"/>
        </w:rPr>
        <w:t>-</w:t>
      </w:r>
      <w:r w:rsidRPr="00EA22DB">
        <w:rPr>
          <w:rFonts w:cs="Times New Roman"/>
          <w:sz w:val="24"/>
          <w:szCs w:val="24"/>
        </w:rPr>
        <w:t>up sequences through planning and coordination with stakeholders.</w:t>
      </w:r>
    </w:p>
    <w:p w14:paraId="2C02A59E" w14:textId="73B0F487" w:rsidR="00CE0ECA" w:rsidRPr="00EA22DB" w:rsidRDefault="00CE0ECA" w:rsidP="00790C72">
      <w:pPr>
        <w:pStyle w:val="ListParagraph"/>
        <w:numPr>
          <w:ilvl w:val="0"/>
          <w:numId w:val="21"/>
        </w:numPr>
        <w:spacing w:after="0" w:line="240" w:lineRule="auto"/>
        <w:rPr>
          <w:rFonts w:cs="Times New Roman"/>
          <w:sz w:val="24"/>
          <w:szCs w:val="24"/>
        </w:rPr>
      </w:pPr>
      <w:r w:rsidRPr="00EA22DB">
        <w:rPr>
          <w:rFonts w:cs="Times New Roman"/>
          <w:sz w:val="24"/>
          <w:szCs w:val="24"/>
        </w:rPr>
        <w:t xml:space="preserve">Break down </w:t>
      </w:r>
      <w:r w:rsidR="00536B3B" w:rsidRPr="00EA22DB">
        <w:rPr>
          <w:rFonts w:cs="Times New Roman"/>
          <w:sz w:val="24"/>
          <w:szCs w:val="24"/>
        </w:rPr>
        <w:t xml:space="preserve">the </w:t>
      </w:r>
      <w:r w:rsidRPr="00EA22DB">
        <w:rPr>
          <w:rFonts w:cs="Times New Roman"/>
          <w:sz w:val="24"/>
          <w:szCs w:val="24"/>
        </w:rPr>
        <w:t xml:space="preserve">total project into smaller work packages that comprise a total project and </w:t>
      </w:r>
      <w:r w:rsidR="00536B3B" w:rsidRPr="00EA22DB">
        <w:rPr>
          <w:rFonts w:cs="Times New Roman"/>
          <w:sz w:val="24"/>
          <w:szCs w:val="24"/>
        </w:rPr>
        <w:t xml:space="preserve">serve as </w:t>
      </w:r>
      <w:r w:rsidRPr="00EA22DB">
        <w:rPr>
          <w:rFonts w:cs="Times New Roman"/>
          <w:sz w:val="24"/>
          <w:szCs w:val="24"/>
        </w:rPr>
        <w:t>essential planning tools for all players.</w:t>
      </w:r>
    </w:p>
    <w:p w14:paraId="629E9FE0" w14:textId="6F65B28E" w:rsidR="00CE0ECA" w:rsidRPr="00EA22DB" w:rsidRDefault="00CE0ECA" w:rsidP="00790C72">
      <w:pPr>
        <w:pStyle w:val="ListParagraph"/>
        <w:numPr>
          <w:ilvl w:val="0"/>
          <w:numId w:val="21"/>
        </w:numPr>
        <w:spacing w:after="0" w:line="240" w:lineRule="auto"/>
        <w:rPr>
          <w:rFonts w:cs="Times New Roman"/>
          <w:sz w:val="24"/>
          <w:szCs w:val="24"/>
        </w:rPr>
      </w:pPr>
      <w:r w:rsidRPr="00EA22DB">
        <w:rPr>
          <w:rFonts w:cs="Times New Roman"/>
          <w:sz w:val="24"/>
          <w:szCs w:val="24"/>
        </w:rPr>
        <w:t xml:space="preserve">Validate the completeness and accuracy of </w:t>
      </w:r>
      <w:r w:rsidR="00536B3B" w:rsidRPr="00EA22DB">
        <w:rPr>
          <w:rFonts w:cs="Times New Roman"/>
          <w:sz w:val="24"/>
          <w:szCs w:val="24"/>
        </w:rPr>
        <w:t xml:space="preserve">the </w:t>
      </w:r>
      <w:r w:rsidRPr="00EA22DB">
        <w:rPr>
          <w:rFonts w:cs="Times New Roman"/>
          <w:sz w:val="24"/>
          <w:szCs w:val="24"/>
        </w:rPr>
        <w:t xml:space="preserve">historical database to ensure </w:t>
      </w:r>
      <w:r w:rsidR="00536B3B" w:rsidRPr="00EA22DB">
        <w:rPr>
          <w:rFonts w:cs="Times New Roman"/>
          <w:sz w:val="24"/>
          <w:szCs w:val="24"/>
        </w:rPr>
        <w:t xml:space="preserve">the </w:t>
      </w:r>
      <w:r w:rsidRPr="00EA22DB">
        <w:rPr>
          <w:rFonts w:cs="Times New Roman"/>
          <w:sz w:val="24"/>
          <w:szCs w:val="24"/>
        </w:rPr>
        <w:t xml:space="preserve">proper application of data </w:t>
      </w:r>
      <w:r w:rsidR="00896EFA">
        <w:rPr>
          <w:rFonts w:cs="Times New Roman"/>
          <w:sz w:val="24"/>
          <w:szCs w:val="24"/>
        </w:rPr>
        <w:t>during</w:t>
      </w:r>
      <w:r w:rsidRPr="00EA22DB">
        <w:rPr>
          <w:rFonts w:cs="Times New Roman"/>
          <w:sz w:val="24"/>
          <w:szCs w:val="24"/>
        </w:rPr>
        <w:t xml:space="preserve"> </w:t>
      </w:r>
      <w:r w:rsidR="00536B3B" w:rsidRPr="00EA22DB">
        <w:rPr>
          <w:rFonts w:cs="Times New Roman"/>
          <w:sz w:val="24"/>
          <w:szCs w:val="24"/>
        </w:rPr>
        <w:t xml:space="preserve">the </w:t>
      </w:r>
      <w:r w:rsidRPr="00EA22DB">
        <w:rPr>
          <w:rFonts w:cs="Times New Roman"/>
          <w:sz w:val="24"/>
          <w:szCs w:val="24"/>
        </w:rPr>
        <w:t>planning</w:t>
      </w:r>
      <w:r w:rsidR="00536B3B" w:rsidRPr="00EA22DB">
        <w:rPr>
          <w:rFonts w:cs="Times New Roman"/>
          <w:sz w:val="24"/>
          <w:szCs w:val="24"/>
        </w:rPr>
        <w:t xml:space="preserve"> phase</w:t>
      </w:r>
      <w:r w:rsidRPr="00EA22DB">
        <w:rPr>
          <w:rFonts w:cs="Times New Roman"/>
          <w:sz w:val="24"/>
          <w:szCs w:val="24"/>
        </w:rPr>
        <w:t>.</w:t>
      </w:r>
    </w:p>
    <w:p w14:paraId="59CCA3FD" w14:textId="77777777" w:rsidR="00536B3B" w:rsidRPr="00EA22DB" w:rsidRDefault="00536B3B" w:rsidP="00790C72">
      <w:pPr>
        <w:pStyle w:val="ListParagraph"/>
        <w:spacing w:after="0" w:line="240" w:lineRule="auto"/>
        <w:rPr>
          <w:rFonts w:cs="Times New Roman"/>
          <w:sz w:val="24"/>
          <w:szCs w:val="24"/>
        </w:rPr>
      </w:pPr>
    </w:p>
    <w:p w14:paraId="4A4AC82E" w14:textId="77777777" w:rsidR="00536B3B" w:rsidRPr="00EA22DB" w:rsidRDefault="00536B3B" w:rsidP="00790C72">
      <w:pPr>
        <w:pStyle w:val="Heading2"/>
        <w:spacing w:before="0" w:after="0" w:line="240" w:lineRule="auto"/>
        <w:rPr>
          <w:color w:val="auto"/>
        </w:rPr>
      </w:pPr>
      <w:r w:rsidRPr="00EA22DB">
        <w:rPr>
          <w:color w:val="auto"/>
        </w:rPr>
        <w:t>(2) D</w:t>
      </w:r>
      <w:r w:rsidR="00091A32" w:rsidRPr="00EA22DB">
        <w:rPr>
          <w:color w:val="auto"/>
        </w:rPr>
        <w:t xml:space="preserve">irect </w:t>
      </w:r>
      <w:r w:rsidRPr="00EA22DB">
        <w:rPr>
          <w:color w:val="auto"/>
        </w:rPr>
        <w:t xml:space="preserve">the </w:t>
      </w:r>
      <w:r w:rsidR="00091A32" w:rsidRPr="00EA22DB">
        <w:rPr>
          <w:color w:val="auto"/>
        </w:rPr>
        <w:t xml:space="preserve">procurement </w:t>
      </w:r>
      <w:r w:rsidRPr="00EA22DB">
        <w:rPr>
          <w:color w:val="auto"/>
        </w:rPr>
        <w:t xml:space="preserve">operations </w:t>
      </w:r>
      <w:r w:rsidR="00091A32" w:rsidRPr="00EA22DB">
        <w:rPr>
          <w:color w:val="auto"/>
        </w:rPr>
        <w:t>to deliver critical materials and equipment on time.</w:t>
      </w:r>
    </w:p>
    <w:p w14:paraId="21A6095E" w14:textId="6D925FE0" w:rsidR="00830C78" w:rsidRPr="00EA22DB" w:rsidRDefault="00DA085F" w:rsidP="00790C72">
      <w:pPr>
        <w:pStyle w:val="Heading2"/>
        <w:spacing w:before="0" w:after="0" w:line="240" w:lineRule="auto"/>
        <w:ind w:firstLine="360"/>
        <w:rPr>
          <w:color w:val="auto"/>
        </w:rPr>
      </w:pPr>
      <w:r w:rsidRPr="00EA22DB">
        <w:rPr>
          <w:color w:val="auto"/>
        </w:rPr>
        <w:t>(Project Phase:</w:t>
      </w:r>
      <w:r w:rsidR="00767667" w:rsidRPr="00EA22DB">
        <w:rPr>
          <w:color w:val="auto"/>
        </w:rPr>
        <w:t xml:space="preserve"> Feasibility through Commissioning and </w:t>
      </w:r>
      <w:r w:rsidR="000255F6" w:rsidRPr="00E6649A">
        <w:t>Start</w:t>
      </w:r>
      <w:r w:rsidR="000255F6">
        <w:rPr>
          <w:rFonts w:hint="eastAsia"/>
          <w:lang w:eastAsia="zh-CN"/>
        </w:rPr>
        <w:t>-</w:t>
      </w:r>
      <w:r w:rsidR="000255F6" w:rsidRPr="00E6649A">
        <w:t>Up</w:t>
      </w:r>
      <w:r w:rsidRPr="00EA22DB">
        <w:rPr>
          <w:color w:val="auto"/>
        </w:rPr>
        <w:t>)</w:t>
      </w:r>
    </w:p>
    <w:p w14:paraId="74FAA203" w14:textId="208C8273" w:rsidR="00091A32" w:rsidRPr="00EA22DB" w:rsidRDefault="00091A32" w:rsidP="00790C72">
      <w:pPr>
        <w:pStyle w:val="ListParagraph"/>
        <w:numPr>
          <w:ilvl w:val="0"/>
          <w:numId w:val="22"/>
        </w:numPr>
        <w:spacing w:after="0" w:line="240" w:lineRule="auto"/>
        <w:rPr>
          <w:rFonts w:cs="Times New Roman"/>
          <w:sz w:val="24"/>
          <w:szCs w:val="24"/>
        </w:rPr>
      </w:pPr>
      <w:r w:rsidRPr="00EA22DB">
        <w:rPr>
          <w:rFonts w:cs="Times New Roman"/>
          <w:sz w:val="24"/>
          <w:szCs w:val="24"/>
        </w:rPr>
        <w:t xml:space="preserve">Determine critical material and equipment needs by analyzing </w:t>
      </w:r>
      <w:r w:rsidR="00536B3B" w:rsidRPr="00EA22DB">
        <w:rPr>
          <w:rFonts w:cs="Times New Roman"/>
          <w:sz w:val="24"/>
          <w:szCs w:val="24"/>
        </w:rPr>
        <w:t xml:space="preserve">the </w:t>
      </w:r>
      <w:r w:rsidRPr="00EA22DB">
        <w:rPr>
          <w:rFonts w:cs="Times New Roman"/>
          <w:sz w:val="24"/>
          <w:szCs w:val="24"/>
        </w:rPr>
        <w:t>project scope and requirements.</w:t>
      </w:r>
    </w:p>
    <w:p w14:paraId="5AEC673C" w14:textId="0BA918FA" w:rsidR="00843F7E" w:rsidRPr="00EA22DB" w:rsidRDefault="00843F7E" w:rsidP="00790C72">
      <w:pPr>
        <w:pStyle w:val="ListParagraph"/>
        <w:numPr>
          <w:ilvl w:val="0"/>
          <w:numId w:val="22"/>
        </w:numPr>
        <w:spacing w:after="0" w:line="240" w:lineRule="auto"/>
        <w:rPr>
          <w:rFonts w:cs="Times New Roman"/>
          <w:sz w:val="24"/>
          <w:szCs w:val="24"/>
        </w:rPr>
      </w:pPr>
      <w:r w:rsidRPr="00EA22DB">
        <w:rPr>
          <w:rFonts w:cs="Times New Roman"/>
          <w:sz w:val="24"/>
          <w:szCs w:val="24"/>
        </w:rPr>
        <w:t xml:space="preserve">Establish need dates for materials and equipment based on </w:t>
      </w:r>
      <w:r w:rsidR="00896EFA">
        <w:rPr>
          <w:rFonts w:cs="Times New Roman"/>
          <w:sz w:val="24"/>
          <w:szCs w:val="24"/>
        </w:rPr>
        <w:t xml:space="preserve">the </w:t>
      </w:r>
      <w:r w:rsidRPr="00EA22DB">
        <w:rPr>
          <w:rFonts w:cs="Times New Roman"/>
          <w:sz w:val="24"/>
          <w:szCs w:val="24"/>
        </w:rPr>
        <w:t>planned start dates of construction work packages.</w:t>
      </w:r>
    </w:p>
    <w:p w14:paraId="5E1060B3" w14:textId="273967FA" w:rsidR="00F45B5A" w:rsidRPr="00EA22DB" w:rsidRDefault="00F45B5A" w:rsidP="00790C72">
      <w:pPr>
        <w:pStyle w:val="ListParagraph"/>
        <w:numPr>
          <w:ilvl w:val="0"/>
          <w:numId w:val="22"/>
        </w:numPr>
        <w:spacing w:after="0" w:line="240" w:lineRule="auto"/>
        <w:rPr>
          <w:rFonts w:cs="Times New Roman"/>
          <w:sz w:val="24"/>
          <w:szCs w:val="24"/>
        </w:rPr>
      </w:pPr>
      <w:r w:rsidRPr="00EA22DB">
        <w:rPr>
          <w:rFonts w:cs="Times New Roman"/>
          <w:sz w:val="24"/>
          <w:szCs w:val="24"/>
        </w:rPr>
        <w:t xml:space="preserve">Issue purchase orders with contractual requirements that include </w:t>
      </w:r>
      <w:r w:rsidR="00536B3B" w:rsidRPr="00EA22DB">
        <w:rPr>
          <w:rFonts w:cs="Times New Roman"/>
          <w:sz w:val="24"/>
          <w:szCs w:val="24"/>
        </w:rPr>
        <w:t xml:space="preserve">a </w:t>
      </w:r>
      <w:r w:rsidRPr="00EA22DB">
        <w:rPr>
          <w:rFonts w:cs="Times New Roman"/>
          <w:sz w:val="24"/>
          <w:szCs w:val="24"/>
        </w:rPr>
        <w:t>reasonable contingency time and earliest need date.</w:t>
      </w:r>
    </w:p>
    <w:p w14:paraId="4628B661" w14:textId="5C521F37" w:rsidR="00F45B5A" w:rsidRPr="00EA22DB" w:rsidRDefault="00F45B5A" w:rsidP="00790C72">
      <w:pPr>
        <w:pStyle w:val="ListParagraph"/>
        <w:numPr>
          <w:ilvl w:val="0"/>
          <w:numId w:val="22"/>
        </w:numPr>
        <w:spacing w:after="0" w:line="240" w:lineRule="auto"/>
        <w:rPr>
          <w:rFonts w:cs="Times New Roman"/>
          <w:sz w:val="24"/>
          <w:szCs w:val="24"/>
        </w:rPr>
      </w:pPr>
      <w:r w:rsidRPr="00EA22DB">
        <w:rPr>
          <w:rFonts w:cs="Times New Roman"/>
          <w:sz w:val="24"/>
          <w:szCs w:val="24"/>
        </w:rPr>
        <w:t>Track each procurement activity in coordination with project controls</w:t>
      </w:r>
      <w:r w:rsidR="00536B3B" w:rsidRPr="00EA22DB">
        <w:rPr>
          <w:rFonts w:cs="Times New Roman"/>
          <w:sz w:val="24"/>
          <w:szCs w:val="24"/>
        </w:rPr>
        <w:t xml:space="preserve"> to ensure timely delivery</w:t>
      </w:r>
      <w:r w:rsidRPr="00EA22DB">
        <w:rPr>
          <w:rFonts w:cs="Times New Roman"/>
          <w:sz w:val="24"/>
          <w:szCs w:val="24"/>
        </w:rPr>
        <w:t>.</w:t>
      </w:r>
    </w:p>
    <w:p w14:paraId="08AC8A8B" w14:textId="0A7F5A70" w:rsidR="00297D38" w:rsidRPr="00EA22DB" w:rsidRDefault="00297D38" w:rsidP="00790C72">
      <w:pPr>
        <w:pStyle w:val="ListParagraph"/>
        <w:numPr>
          <w:ilvl w:val="0"/>
          <w:numId w:val="22"/>
        </w:numPr>
        <w:spacing w:after="0" w:line="240" w:lineRule="auto"/>
        <w:rPr>
          <w:rFonts w:cs="Times New Roman"/>
          <w:sz w:val="24"/>
          <w:szCs w:val="24"/>
        </w:rPr>
      </w:pPr>
      <w:r w:rsidRPr="00EA22DB">
        <w:rPr>
          <w:rFonts w:cs="Times New Roman"/>
          <w:sz w:val="24"/>
          <w:szCs w:val="24"/>
        </w:rPr>
        <w:t xml:space="preserve">Verify </w:t>
      </w:r>
      <w:r w:rsidR="00536B3B" w:rsidRPr="00EA22DB">
        <w:rPr>
          <w:rFonts w:cs="Times New Roman"/>
          <w:sz w:val="24"/>
          <w:szCs w:val="24"/>
        </w:rPr>
        <w:t xml:space="preserve">that </w:t>
      </w:r>
      <w:r w:rsidRPr="00EA22DB">
        <w:rPr>
          <w:rFonts w:cs="Times New Roman"/>
          <w:sz w:val="24"/>
          <w:szCs w:val="24"/>
        </w:rPr>
        <w:t>procurement milestones are included as a single activity on the Control Schedule.</w:t>
      </w:r>
    </w:p>
    <w:p w14:paraId="40A35BC8" w14:textId="77777777" w:rsidR="00536B3B" w:rsidRPr="00EA22DB" w:rsidRDefault="00536B3B" w:rsidP="00790C72">
      <w:pPr>
        <w:pStyle w:val="ListParagraph"/>
        <w:spacing w:after="0" w:line="240" w:lineRule="auto"/>
        <w:rPr>
          <w:rFonts w:cs="Times New Roman"/>
          <w:sz w:val="24"/>
          <w:szCs w:val="24"/>
        </w:rPr>
      </w:pPr>
    </w:p>
    <w:p w14:paraId="62129552" w14:textId="2BFAA489" w:rsidR="00536B3B" w:rsidRPr="00EA22DB" w:rsidRDefault="00536B3B" w:rsidP="00790C72">
      <w:pPr>
        <w:pStyle w:val="Heading2"/>
        <w:spacing w:before="0" w:after="0" w:line="240" w:lineRule="auto"/>
        <w:rPr>
          <w:color w:val="auto"/>
        </w:rPr>
      </w:pPr>
      <w:r w:rsidRPr="00EA22DB">
        <w:rPr>
          <w:color w:val="auto"/>
        </w:rPr>
        <w:t>(3) G</w:t>
      </w:r>
      <w:r w:rsidR="002B3DC2" w:rsidRPr="00EA22DB">
        <w:rPr>
          <w:color w:val="auto"/>
        </w:rPr>
        <w:t xml:space="preserve">uide </w:t>
      </w:r>
      <w:r w:rsidRPr="00EA22DB">
        <w:rPr>
          <w:color w:val="auto"/>
        </w:rPr>
        <w:t xml:space="preserve">the </w:t>
      </w:r>
      <w:r w:rsidR="002B3DC2" w:rsidRPr="00EA22DB">
        <w:rPr>
          <w:color w:val="auto"/>
        </w:rPr>
        <w:t xml:space="preserve">construction </w:t>
      </w:r>
      <w:r w:rsidR="00896EFA">
        <w:rPr>
          <w:color w:val="auto"/>
        </w:rPr>
        <w:t xml:space="preserve">process </w:t>
      </w:r>
      <w:r w:rsidR="002B3DC2" w:rsidRPr="00EA22DB">
        <w:rPr>
          <w:color w:val="auto"/>
        </w:rPr>
        <w:t xml:space="preserve">using </w:t>
      </w:r>
      <w:r w:rsidRPr="00EA22DB">
        <w:rPr>
          <w:color w:val="auto"/>
        </w:rPr>
        <w:t xml:space="preserve">the </w:t>
      </w:r>
      <w:r w:rsidR="002B3DC2" w:rsidRPr="00EA22DB">
        <w:rPr>
          <w:color w:val="auto"/>
        </w:rPr>
        <w:t>owner's need date/startup milestones.</w:t>
      </w:r>
      <w:r w:rsidR="00DA085F" w:rsidRPr="00EA22DB">
        <w:rPr>
          <w:color w:val="auto"/>
        </w:rPr>
        <w:t xml:space="preserve"> </w:t>
      </w:r>
    </w:p>
    <w:p w14:paraId="7DB34570" w14:textId="488B8381" w:rsidR="00D805A5" w:rsidRPr="00EA22DB" w:rsidRDefault="00DA085F" w:rsidP="00790C72">
      <w:pPr>
        <w:pStyle w:val="Heading2"/>
        <w:spacing w:before="0" w:after="0" w:line="240" w:lineRule="auto"/>
        <w:ind w:firstLine="360"/>
        <w:rPr>
          <w:color w:val="auto"/>
        </w:rPr>
      </w:pPr>
      <w:r w:rsidRPr="00EA22DB">
        <w:rPr>
          <w:color w:val="auto"/>
        </w:rPr>
        <w:t>(Project Phase:</w:t>
      </w:r>
      <w:r w:rsidR="00767667" w:rsidRPr="00EA22DB">
        <w:rPr>
          <w:color w:val="auto"/>
        </w:rPr>
        <w:t xml:space="preserve"> Feasibility through Commissioning and </w:t>
      </w:r>
      <w:r w:rsidR="000255F6" w:rsidRPr="00E6649A">
        <w:t>Start</w:t>
      </w:r>
      <w:r w:rsidR="000255F6">
        <w:rPr>
          <w:rFonts w:hint="eastAsia"/>
          <w:lang w:eastAsia="zh-CN"/>
        </w:rPr>
        <w:t>-</w:t>
      </w:r>
      <w:r w:rsidR="000255F6" w:rsidRPr="00E6649A">
        <w:t>Up</w:t>
      </w:r>
      <w:r w:rsidRPr="00EA22DB">
        <w:rPr>
          <w:color w:val="auto"/>
        </w:rPr>
        <w:t>)</w:t>
      </w:r>
    </w:p>
    <w:p w14:paraId="4F986160" w14:textId="4365A597" w:rsidR="002B3DC2" w:rsidRPr="00EA22DB" w:rsidRDefault="002B3DC2" w:rsidP="00790C72">
      <w:pPr>
        <w:pStyle w:val="ListParagraph"/>
        <w:numPr>
          <w:ilvl w:val="0"/>
          <w:numId w:val="23"/>
        </w:numPr>
        <w:spacing w:after="0" w:line="240" w:lineRule="auto"/>
        <w:rPr>
          <w:rFonts w:cs="Times New Roman"/>
          <w:sz w:val="24"/>
          <w:szCs w:val="24"/>
        </w:rPr>
      </w:pPr>
      <w:r w:rsidRPr="00EA22DB">
        <w:rPr>
          <w:rFonts w:cs="Times New Roman"/>
          <w:sz w:val="24"/>
          <w:szCs w:val="24"/>
        </w:rPr>
        <w:t>Establish a schedule of start</w:t>
      </w:r>
      <w:r w:rsidR="007F6761" w:rsidRPr="00EA22DB">
        <w:rPr>
          <w:rFonts w:cs="Times New Roman"/>
          <w:sz w:val="24"/>
          <w:szCs w:val="24"/>
        </w:rPr>
        <w:t>-</w:t>
      </w:r>
      <w:r w:rsidRPr="00EA22DB">
        <w:rPr>
          <w:rFonts w:cs="Times New Roman"/>
          <w:sz w:val="24"/>
          <w:szCs w:val="24"/>
        </w:rPr>
        <w:t xml:space="preserve">up milestones to guide </w:t>
      </w:r>
      <w:r w:rsidR="007F6761" w:rsidRPr="00EA22DB">
        <w:rPr>
          <w:rFonts w:cs="Times New Roman"/>
          <w:sz w:val="24"/>
          <w:szCs w:val="24"/>
        </w:rPr>
        <w:t xml:space="preserve">the </w:t>
      </w:r>
      <w:r w:rsidRPr="00EA22DB">
        <w:rPr>
          <w:rFonts w:cs="Times New Roman"/>
          <w:sz w:val="24"/>
          <w:szCs w:val="24"/>
        </w:rPr>
        <w:t>construction planning and execution</w:t>
      </w:r>
      <w:r w:rsidR="00896EFA">
        <w:rPr>
          <w:rFonts w:cs="Times New Roman"/>
          <w:sz w:val="24"/>
          <w:szCs w:val="24"/>
        </w:rPr>
        <w:t xml:space="preserve"> phases</w:t>
      </w:r>
      <w:r w:rsidRPr="00EA22DB">
        <w:rPr>
          <w:rFonts w:cs="Times New Roman"/>
          <w:sz w:val="24"/>
          <w:szCs w:val="24"/>
        </w:rPr>
        <w:t>.</w:t>
      </w:r>
    </w:p>
    <w:p w14:paraId="41DDF78F" w14:textId="09C15AD9" w:rsidR="005853B4" w:rsidRPr="00EA22DB" w:rsidRDefault="005853B4" w:rsidP="00790C72">
      <w:pPr>
        <w:pStyle w:val="ListParagraph"/>
        <w:numPr>
          <w:ilvl w:val="0"/>
          <w:numId w:val="23"/>
        </w:numPr>
        <w:spacing w:after="0" w:line="240" w:lineRule="auto"/>
        <w:rPr>
          <w:rFonts w:cs="Times New Roman"/>
          <w:sz w:val="24"/>
          <w:szCs w:val="24"/>
        </w:rPr>
      </w:pPr>
      <w:r w:rsidRPr="00EA22DB">
        <w:rPr>
          <w:rFonts w:cs="Times New Roman"/>
          <w:sz w:val="24"/>
          <w:szCs w:val="24"/>
        </w:rPr>
        <w:t>Define system completion schedules that meet the ultimate guides for planning</w:t>
      </w:r>
      <w:r w:rsidR="007F6761" w:rsidRPr="00EA22DB">
        <w:rPr>
          <w:rFonts w:cs="Times New Roman"/>
          <w:sz w:val="24"/>
          <w:szCs w:val="24"/>
        </w:rPr>
        <w:t>, i.e., the</w:t>
      </w:r>
      <w:r w:rsidRPr="00EA22DB">
        <w:rPr>
          <w:rFonts w:cs="Times New Roman"/>
          <w:sz w:val="24"/>
          <w:szCs w:val="24"/>
        </w:rPr>
        <w:t xml:space="preserve"> start</w:t>
      </w:r>
      <w:r w:rsidR="007F6761" w:rsidRPr="00EA22DB">
        <w:rPr>
          <w:rFonts w:cs="Times New Roman"/>
          <w:sz w:val="24"/>
          <w:szCs w:val="24"/>
        </w:rPr>
        <w:t>-</w:t>
      </w:r>
      <w:r w:rsidRPr="00EA22DB">
        <w:rPr>
          <w:rFonts w:cs="Times New Roman"/>
          <w:sz w:val="24"/>
          <w:szCs w:val="24"/>
        </w:rPr>
        <w:t>up milestones or the owner's need date.</w:t>
      </w:r>
    </w:p>
    <w:p w14:paraId="3CC38606" w14:textId="600C6ACC" w:rsidR="005853B4" w:rsidRPr="00EA22DB" w:rsidRDefault="005853B4" w:rsidP="00790C72">
      <w:pPr>
        <w:pStyle w:val="ListParagraph"/>
        <w:numPr>
          <w:ilvl w:val="0"/>
          <w:numId w:val="23"/>
        </w:numPr>
        <w:spacing w:after="0" w:line="240" w:lineRule="auto"/>
        <w:rPr>
          <w:rFonts w:cs="Times New Roman"/>
          <w:sz w:val="24"/>
          <w:szCs w:val="24"/>
        </w:rPr>
      </w:pPr>
      <w:r w:rsidRPr="00EA22DB">
        <w:rPr>
          <w:rFonts w:cs="Times New Roman"/>
          <w:sz w:val="24"/>
          <w:szCs w:val="24"/>
        </w:rPr>
        <w:t xml:space="preserve">Track </w:t>
      </w:r>
      <w:r w:rsidR="007F6761" w:rsidRPr="00EA22DB">
        <w:rPr>
          <w:rFonts w:cs="Times New Roman"/>
          <w:sz w:val="24"/>
          <w:szCs w:val="24"/>
        </w:rPr>
        <w:t xml:space="preserve">the </w:t>
      </w:r>
      <w:r w:rsidRPr="00EA22DB">
        <w:rPr>
          <w:rFonts w:cs="Times New Roman"/>
          <w:sz w:val="24"/>
          <w:szCs w:val="24"/>
        </w:rPr>
        <w:t xml:space="preserve">construction effort on the Control Schedule, following the area concept until </w:t>
      </w:r>
      <w:r w:rsidR="007F6761" w:rsidRPr="00EA22DB">
        <w:rPr>
          <w:rFonts w:cs="Times New Roman"/>
          <w:sz w:val="24"/>
          <w:szCs w:val="24"/>
        </w:rPr>
        <w:t xml:space="preserve">an </w:t>
      </w:r>
      <w:r w:rsidRPr="00EA22DB">
        <w:rPr>
          <w:rFonts w:cs="Times New Roman"/>
          <w:sz w:val="24"/>
          <w:szCs w:val="24"/>
        </w:rPr>
        <w:t xml:space="preserve">overlap with </w:t>
      </w:r>
      <w:r w:rsidR="007F6761" w:rsidRPr="00EA22DB">
        <w:rPr>
          <w:rFonts w:cs="Times New Roman"/>
          <w:sz w:val="24"/>
          <w:szCs w:val="24"/>
        </w:rPr>
        <w:t xml:space="preserve">the </w:t>
      </w:r>
      <w:r w:rsidRPr="00EA22DB">
        <w:rPr>
          <w:rFonts w:cs="Times New Roman"/>
          <w:sz w:val="24"/>
          <w:szCs w:val="24"/>
        </w:rPr>
        <w:t>start</w:t>
      </w:r>
      <w:r w:rsidR="007F6761" w:rsidRPr="00EA22DB">
        <w:rPr>
          <w:rFonts w:cs="Times New Roman"/>
          <w:sz w:val="24"/>
          <w:szCs w:val="24"/>
        </w:rPr>
        <w:t>-</w:t>
      </w:r>
      <w:r w:rsidRPr="00EA22DB">
        <w:rPr>
          <w:rFonts w:cs="Times New Roman"/>
          <w:sz w:val="24"/>
          <w:szCs w:val="24"/>
        </w:rPr>
        <w:t>up activities begins.</w:t>
      </w:r>
    </w:p>
    <w:p w14:paraId="4DDDDD64" w14:textId="307EAA52" w:rsidR="005853B4" w:rsidRPr="00EA22DB" w:rsidRDefault="005853B4" w:rsidP="00790C72">
      <w:pPr>
        <w:pStyle w:val="ListParagraph"/>
        <w:numPr>
          <w:ilvl w:val="0"/>
          <w:numId w:val="23"/>
        </w:numPr>
        <w:spacing w:after="0" w:line="240" w:lineRule="auto"/>
        <w:rPr>
          <w:rFonts w:cs="Times New Roman"/>
          <w:sz w:val="24"/>
          <w:szCs w:val="24"/>
        </w:rPr>
      </w:pPr>
      <w:r w:rsidRPr="00EA22DB">
        <w:rPr>
          <w:rFonts w:cs="Times New Roman"/>
          <w:sz w:val="24"/>
          <w:szCs w:val="24"/>
        </w:rPr>
        <w:t xml:space="preserve">Govern </w:t>
      </w:r>
      <w:r w:rsidR="007F6761" w:rsidRPr="00EA22DB">
        <w:rPr>
          <w:rFonts w:cs="Times New Roman"/>
          <w:sz w:val="24"/>
          <w:szCs w:val="24"/>
        </w:rPr>
        <w:t xml:space="preserve">the </w:t>
      </w:r>
      <w:r w:rsidRPr="00EA22DB">
        <w:rPr>
          <w:rFonts w:cs="Times New Roman"/>
          <w:sz w:val="24"/>
          <w:szCs w:val="24"/>
        </w:rPr>
        <w:t>construction activity using the Start</w:t>
      </w:r>
      <w:r w:rsidR="007F6761" w:rsidRPr="00EA22DB">
        <w:rPr>
          <w:rFonts w:cs="Times New Roman"/>
          <w:sz w:val="24"/>
          <w:szCs w:val="24"/>
        </w:rPr>
        <w:t>-</w:t>
      </w:r>
      <w:r w:rsidRPr="00EA22DB">
        <w:rPr>
          <w:rFonts w:cs="Times New Roman"/>
          <w:sz w:val="24"/>
          <w:szCs w:val="24"/>
        </w:rPr>
        <w:t xml:space="preserve">up Plan once overlap occurs, ensuring alignment with </w:t>
      </w:r>
      <w:r w:rsidR="00896EFA">
        <w:rPr>
          <w:rFonts w:cs="Times New Roman"/>
          <w:sz w:val="24"/>
          <w:szCs w:val="24"/>
        </w:rPr>
        <w:t>the</w:t>
      </w:r>
      <w:r w:rsidRPr="00EA22DB">
        <w:rPr>
          <w:rFonts w:cs="Times New Roman"/>
          <w:sz w:val="24"/>
          <w:szCs w:val="24"/>
        </w:rPr>
        <w:t xml:space="preserve"> completion schedules.</w:t>
      </w:r>
    </w:p>
    <w:p w14:paraId="430F6C83" w14:textId="7C3715DF" w:rsidR="005A4F97" w:rsidRPr="00EA22DB" w:rsidRDefault="005A4F97" w:rsidP="00790C72">
      <w:pPr>
        <w:pStyle w:val="ListParagraph"/>
        <w:numPr>
          <w:ilvl w:val="0"/>
          <w:numId w:val="23"/>
        </w:numPr>
        <w:spacing w:after="0" w:line="240" w:lineRule="auto"/>
        <w:rPr>
          <w:rFonts w:cs="Times New Roman"/>
          <w:sz w:val="24"/>
          <w:szCs w:val="24"/>
        </w:rPr>
      </w:pPr>
      <w:r w:rsidRPr="00EA22DB">
        <w:rPr>
          <w:rFonts w:cs="Times New Roman"/>
          <w:sz w:val="24"/>
          <w:szCs w:val="24"/>
        </w:rPr>
        <w:lastRenderedPageBreak/>
        <w:t xml:space="preserve">Monitor and report progress against </w:t>
      </w:r>
      <w:r w:rsidR="00896EFA">
        <w:rPr>
          <w:rFonts w:cs="Times New Roman"/>
          <w:sz w:val="24"/>
          <w:szCs w:val="24"/>
        </w:rPr>
        <w:t xml:space="preserve">the </w:t>
      </w:r>
      <w:r w:rsidRPr="00EA22DB">
        <w:rPr>
          <w:rFonts w:cs="Times New Roman"/>
          <w:sz w:val="24"/>
          <w:szCs w:val="24"/>
        </w:rPr>
        <w:t>start</w:t>
      </w:r>
      <w:r w:rsidR="007F6761" w:rsidRPr="00EA22DB">
        <w:rPr>
          <w:rFonts w:cs="Times New Roman"/>
          <w:sz w:val="24"/>
          <w:szCs w:val="24"/>
        </w:rPr>
        <w:t>-</w:t>
      </w:r>
      <w:r w:rsidRPr="00EA22DB">
        <w:rPr>
          <w:rFonts w:cs="Times New Roman"/>
          <w:sz w:val="24"/>
          <w:szCs w:val="24"/>
        </w:rPr>
        <w:t>up milestones to ensure timely and successful project delivery.</w:t>
      </w:r>
    </w:p>
    <w:p w14:paraId="72457FF4" w14:textId="77777777" w:rsidR="007F6761" w:rsidRPr="00EA22DB" w:rsidRDefault="007F6761" w:rsidP="00790C72">
      <w:pPr>
        <w:pStyle w:val="ListParagraph"/>
        <w:spacing w:after="0" w:line="240" w:lineRule="auto"/>
        <w:rPr>
          <w:rFonts w:cs="Times New Roman"/>
          <w:sz w:val="24"/>
          <w:szCs w:val="24"/>
        </w:rPr>
      </w:pPr>
    </w:p>
    <w:p w14:paraId="37454226" w14:textId="77777777" w:rsidR="007F6761" w:rsidRPr="00EA22DB" w:rsidRDefault="007F6761" w:rsidP="00790C72">
      <w:pPr>
        <w:pStyle w:val="Heading2"/>
        <w:spacing w:before="0" w:after="0" w:line="240" w:lineRule="auto"/>
        <w:rPr>
          <w:color w:val="auto"/>
        </w:rPr>
      </w:pPr>
      <w:r w:rsidRPr="00EA22DB">
        <w:rPr>
          <w:color w:val="auto"/>
        </w:rPr>
        <w:t>(4) T</w:t>
      </w:r>
      <w:r w:rsidR="005A4F97" w:rsidRPr="00EA22DB">
        <w:rPr>
          <w:color w:val="auto"/>
        </w:rPr>
        <w:t>rack start</w:t>
      </w:r>
      <w:r w:rsidRPr="00EA22DB">
        <w:rPr>
          <w:color w:val="auto"/>
        </w:rPr>
        <w:t>-</w:t>
      </w:r>
      <w:r w:rsidR="005A4F97" w:rsidRPr="00EA22DB">
        <w:rPr>
          <w:color w:val="auto"/>
        </w:rPr>
        <w:t xml:space="preserve">up on </w:t>
      </w:r>
      <w:r w:rsidRPr="00EA22DB">
        <w:rPr>
          <w:color w:val="auto"/>
        </w:rPr>
        <w:t xml:space="preserve">the </w:t>
      </w:r>
      <w:r w:rsidR="005A4F97" w:rsidRPr="00EA22DB">
        <w:rPr>
          <w:color w:val="auto"/>
        </w:rPr>
        <w:t>Control Schedule to meet owner's need date.</w:t>
      </w:r>
      <w:r w:rsidR="00DA085F" w:rsidRPr="00EA22DB">
        <w:rPr>
          <w:color w:val="auto"/>
        </w:rPr>
        <w:t xml:space="preserve"> </w:t>
      </w:r>
    </w:p>
    <w:p w14:paraId="12B5FEC9" w14:textId="6B9FBA72" w:rsidR="002147F6" w:rsidRPr="00EA22DB" w:rsidRDefault="00DA085F" w:rsidP="00790C72">
      <w:pPr>
        <w:pStyle w:val="Heading2"/>
        <w:spacing w:before="0" w:after="0" w:line="240" w:lineRule="auto"/>
        <w:ind w:firstLine="360"/>
        <w:rPr>
          <w:color w:val="auto"/>
        </w:rPr>
      </w:pPr>
      <w:r w:rsidRPr="00EA22DB">
        <w:rPr>
          <w:color w:val="auto"/>
        </w:rPr>
        <w:t>(Project Phase:</w:t>
      </w:r>
      <w:r w:rsidR="00767667" w:rsidRPr="00EA22DB">
        <w:rPr>
          <w:color w:val="auto"/>
        </w:rPr>
        <w:t xml:space="preserve"> Feasibility through Commissioning and </w:t>
      </w:r>
      <w:r w:rsidR="000255F6" w:rsidRPr="00E6649A">
        <w:t>Start</w:t>
      </w:r>
      <w:r w:rsidR="000255F6">
        <w:rPr>
          <w:rFonts w:hint="eastAsia"/>
          <w:lang w:eastAsia="zh-CN"/>
        </w:rPr>
        <w:t>-</w:t>
      </w:r>
      <w:r w:rsidR="000255F6" w:rsidRPr="00E6649A">
        <w:t>Up</w:t>
      </w:r>
      <w:r w:rsidRPr="00EA22DB">
        <w:rPr>
          <w:color w:val="auto"/>
        </w:rPr>
        <w:t>)</w:t>
      </w:r>
    </w:p>
    <w:p w14:paraId="18B2B5AB" w14:textId="1E965188" w:rsidR="007A64C2" w:rsidRPr="00EA22DB" w:rsidRDefault="007A64C2" w:rsidP="00790C72">
      <w:pPr>
        <w:pStyle w:val="ListParagraph"/>
        <w:numPr>
          <w:ilvl w:val="0"/>
          <w:numId w:val="24"/>
        </w:numPr>
        <w:spacing w:after="0" w:line="240" w:lineRule="auto"/>
        <w:rPr>
          <w:rFonts w:cs="Times New Roman"/>
          <w:sz w:val="24"/>
          <w:szCs w:val="24"/>
        </w:rPr>
      </w:pPr>
      <w:r w:rsidRPr="00EA22DB">
        <w:rPr>
          <w:rFonts w:cs="Times New Roman"/>
          <w:sz w:val="24"/>
          <w:szCs w:val="24"/>
        </w:rPr>
        <w:t xml:space="preserve">Monitor and track </w:t>
      </w:r>
      <w:r w:rsidR="000507BB" w:rsidRPr="00EA22DB">
        <w:rPr>
          <w:rFonts w:cs="Times New Roman"/>
          <w:sz w:val="24"/>
          <w:szCs w:val="24"/>
        </w:rPr>
        <w:t xml:space="preserve">the </w:t>
      </w:r>
      <w:r w:rsidR="00E460F1">
        <w:rPr>
          <w:rFonts w:cs="Times New Roman"/>
          <w:sz w:val="24"/>
          <w:szCs w:val="24"/>
        </w:rPr>
        <w:t>project c</w:t>
      </w:r>
      <w:r w:rsidRPr="00EA22DB">
        <w:rPr>
          <w:rFonts w:cs="Times New Roman"/>
          <w:sz w:val="24"/>
          <w:szCs w:val="24"/>
        </w:rPr>
        <w:t>ompletion schedules against the ultimate guides for planning</w:t>
      </w:r>
      <w:r w:rsidR="000507BB" w:rsidRPr="00EA22DB">
        <w:rPr>
          <w:rFonts w:cs="Times New Roman"/>
          <w:sz w:val="24"/>
          <w:szCs w:val="24"/>
        </w:rPr>
        <w:t>, i.e., the</w:t>
      </w:r>
      <w:r w:rsidRPr="00EA22DB">
        <w:rPr>
          <w:rFonts w:cs="Times New Roman"/>
          <w:sz w:val="24"/>
          <w:szCs w:val="24"/>
        </w:rPr>
        <w:t xml:space="preserve"> start</w:t>
      </w:r>
      <w:r w:rsidR="000507BB" w:rsidRPr="00EA22DB">
        <w:rPr>
          <w:rFonts w:cs="Times New Roman"/>
          <w:sz w:val="24"/>
          <w:szCs w:val="24"/>
        </w:rPr>
        <w:t>-</w:t>
      </w:r>
      <w:r w:rsidRPr="00EA22DB">
        <w:rPr>
          <w:rFonts w:cs="Times New Roman"/>
          <w:sz w:val="24"/>
          <w:szCs w:val="24"/>
        </w:rPr>
        <w:t>up milestones or the owner's need date.</w:t>
      </w:r>
    </w:p>
    <w:p w14:paraId="5CDCF7E4" w14:textId="339432E1" w:rsidR="007A64C2" w:rsidRPr="00EA22DB" w:rsidRDefault="007A64C2" w:rsidP="00790C72">
      <w:pPr>
        <w:pStyle w:val="ListParagraph"/>
        <w:numPr>
          <w:ilvl w:val="0"/>
          <w:numId w:val="24"/>
        </w:numPr>
        <w:spacing w:after="0" w:line="240" w:lineRule="auto"/>
        <w:rPr>
          <w:rFonts w:cs="Times New Roman"/>
          <w:sz w:val="24"/>
          <w:szCs w:val="24"/>
        </w:rPr>
      </w:pPr>
      <w:r w:rsidRPr="00EA22DB">
        <w:rPr>
          <w:rFonts w:cs="Times New Roman"/>
          <w:sz w:val="24"/>
          <w:szCs w:val="24"/>
        </w:rPr>
        <w:t xml:space="preserve">Ensure that </w:t>
      </w:r>
      <w:r w:rsidR="000507BB" w:rsidRPr="00EA22DB">
        <w:rPr>
          <w:rFonts w:cs="Times New Roman"/>
          <w:sz w:val="24"/>
          <w:szCs w:val="24"/>
        </w:rPr>
        <w:t xml:space="preserve">the </w:t>
      </w:r>
      <w:r w:rsidRPr="00EA22DB">
        <w:rPr>
          <w:rFonts w:cs="Times New Roman"/>
          <w:sz w:val="24"/>
          <w:szCs w:val="24"/>
        </w:rPr>
        <w:t xml:space="preserve">construction work packages follow the area concept until </w:t>
      </w:r>
      <w:r w:rsidR="000507BB" w:rsidRPr="00EA22DB">
        <w:rPr>
          <w:rFonts w:cs="Times New Roman"/>
          <w:sz w:val="24"/>
          <w:szCs w:val="24"/>
        </w:rPr>
        <w:t xml:space="preserve">an </w:t>
      </w:r>
      <w:r w:rsidRPr="00EA22DB">
        <w:rPr>
          <w:rFonts w:cs="Times New Roman"/>
          <w:sz w:val="24"/>
          <w:szCs w:val="24"/>
        </w:rPr>
        <w:t xml:space="preserve">overlap with </w:t>
      </w:r>
      <w:r w:rsidR="000507BB" w:rsidRPr="00EA22DB">
        <w:rPr>
          <w:rFonts w:cs="Times New Roman"/>
          <w:sz w:val="24"/>
          <w:szCs w:val="24"/>
        </w:rPr>
        <w:t xml:space="preserve">the </w:t>
      </w:r>
      <w:r w:rsidRPr="00EA22DB">
        <w:rPr>
          <w:rFonts w:cs="Times New Roman"/>
          <w:sz w:val="24"/>
          <w:szCs w:val="24"/>
        </w:rPr>
        <w:t>start</w:t>
      </w:r>
      <w:r w:rsidR="000507BB" w:rsidRPr="00EA22DB">
        <w:rPr>
          <w:rFonts w:cs="Times New Roman"/>
          <w:sz w:val="24"/>
          <w:szCs w:val="24"/>
        </w:rPr>
        <w:t>-</w:t>
      </w:r>
      <w:r w:rsidRPr="00EA22DB">
        <w:rPr>
          <w:rFonts w:cs="Times New Roman"/>
          <w:sz w:val="24"/>
          <w:szCs w:val="24"/>
        </w:rPr>
        <w:t xml:space="preserve">up activities begins, </w:t>
      </w:r>
      <w:r w:rsidR="000507BB" w:rsidRPr="00EA22DB">
        <w:rPr>
          <w:rFonts w:cs="Times New Roman"/>
          <w:sz w:val="24"/>
          <w:szCs w:val="24"/>
        </w:rPr>
        <w:t xml:space="preserve">and </w:t>
      </w:r>
      <w:r w:rsidRPr="00EA22DB">
        <w:rPr>
          <w:rFonts w:cs="Times New Roman"/>
          <w:sz w:val="24"/>
          <w:szCs w:val="24"/>
        </w:rPr>
        <w:t xml:space="preserve">then switch to governing </w:t>
      </w:r>
      <w:r w:rsidR="000507BB" w:rsidRPr="00EA22DB">
        <w:rPr>
          <w:rFonts w:cs="Times New Roman"/>
          <w:sz w:val="24"/>
          <w:szCs w:val="24"/>
        </w:rPr>
        <w:t>according to</w:t>
      </w:r>
      <w:r w:rsidRPr="00EA22DB">
        <w:rPr>
          <w:rFonts w:cs="Times New Roman"/>
          <w:sz w:val="24"/>
          <w:szCs w:val="24"/>
        </w:rPr>
        <w:t xml:space="preserve"> the Start</w:t>
      </w:r>
      <w:r w:rsidR="000507BB" w:rsidRPr="00EA22DB">
        <w:rPr>
          <w:rFonts w:cs="Times New Roman"/>
          <w:sz w:val="24"/>
          <w:szCs w:val="24"/>
        </w:rPr>
        <w:t>-</w:t>
      </w:r>
      <w:r w:rsidRPr="00EA22DB">
        <w:rPr>
          <w:rFonts w:cs="Times New Roman"/>
          <w:sz w:val="24"/>
          <w:szCs w:val="24"/>
        </w:rPr>
        <w:t>up Plan.</w:t>
      </w:r>
    </w:p>
    <w:p w14:paraId="636B1AB2" w14:textId="0AB2EB34" w:rsidR="00642EA4" w:rsidRPr="00EA22DB" w:rsidRDefault="00642EA4" w:rsidP="00790C72">
      <w:pPr>
        <w:pStyle w:val="ListParagraph"/>
        <w:numPr>
          <w:ilvl w:val="0"/>
          <w:numId w:val="24"/>
        </w:numPr>
        <w:spacing w:after="0" w:line="240" w:lineRule="auto"/>
        <w:rPr>
          <w:rFonts w:cs="Times New Roman"/>
          <w:sz w:val="24"/>
          <w:szCs w:val="24"/>
        </w:rPr>
      </w:pPr>
      <w:r w:rsidRPr="00EA22DB">
        <w:rPr>
          <w:rFonts w:cs="Times New Roman"/>
          <w:sz w:val="24"/>
          <w:szCs w:val="24"/>
        </w:rPr>
        <w:t xml:space="preserve">Schedule </w:t>
      </w:r>
      <w:r w:rsidR="00E460F1">
        <w:rPr>
          <w:rFonts w:cs="Times New Roman"/>
          <w:sz w:val="24"/>
          <w:szCs w:val="24"/>
        </w:rPr>
        <w:t>project c</w:t>
      </w:r>
      <w:r w:rsidRPr="00EA22DB">
        <w:rPr>
          <w:rFonts w:cs="Times New Roman"/>
          <w:sz w:val="24"/>
          <w:szCs w:val="24"/>
        </w:rPr>
        <w:t>ompletion to meet the target dates (start</w:t>
      </w:r>
      <w:r w:rsidR="000507BB" w:rsidRPr="00EA22DB">
        <w:rPr>
          <w:rFonts w:cs="Times New Roman"/>
          <w:sz w:val="24"/>
          <w:szCs w:val="24"/>
        </w:rPr>
        <w:t>-</w:t>
      </w:r>
      <w:r w:rsidRPr="00EA22DB">
        <w:rPr>
          <w:rFonts w:cs="Times New Roman"/>
          <w:sz w:val="24"/>
          <w:szCs w:val="24"/>
        </w:rPr>
        <w:t>up milestones or owner's need date) on the Control Schedule.</w:t>
      </w:r>
    </w:p>
    <w:p w14:paraId="6790BB04" w14:textId="7423823E" w:rsidR="00642EA4" w:rsidRPr="00EA22DB" w:rsidRDefault="00642EA4" w:rsidP="00790C72">
      <w:pPr>
        <w:pStyle w:val="ListParagraph"/>
        <w:numPr>
          <w:ilvl w:val="0"/>
          <w:numId w:val="24"/>
        </w:numPr>
        <w:spacing w:after="0" w:line="240" w:lineRule="auto"/>
        <w:rPr>
          <w:rFonts w:cs="Times New Roman"/>
          <w:sz w:val="24"/>
          <w:szCs w:val="24"/>
        </w:rPr>
      </w:pPr>
      <w:r w:rsidRPr="00EA22DB">
        <w:rPr>
          <w:rFonts w:cs="Times New Roman"/>
          <w:sz w:val="24"/>
          <w:szCs w:val="24"/>
        </w:rPr>
        <w:t xml:space="preserve">Verify and update the Control Schedule regularly to reflect changes in project progress and </w:t>
      </w:r>
      <w:r w:rsidR="000507BB" w:rsidRPr="00EA22DB">
        <w:rPr>
          <w:rFonts w:cs="Times New Roman"/>
          <w:sz w:val="24"/>
          <w:szCs w:val="24"/>
        </w:rPr>
        <w:t xml:space="preserve">to </w:t>
      </w:r>
      <w:r w:rsidRPr="00EA22DB">
        <w:rPr>
          <w:rFonts w:cs="Times New Roman"/>
          <w:sz w:val="24"/>
          <w:szCs w:val="24"/>
        </w:rPr>
        <w:t>ensure alignment with the ultimate guides for planning.</w:t>
      </w:r>
    </w:p>
    <w:p w14:paraId="3EB7A57F" w14:textId="77777777" w:rsidR="000507BB" w:rsidRPr="00EA22DB" w:rsidRDefault="00642EA4" w:rsidP="00790C72">
      <w:pPr>
        <w:pStyle w:val="ListParagraph"/>
        <w:numPr>
          <w:ilvl w:val="0"/>
          <w:numId w:val="24"/>
        </w:numPr>
        <w:spacing w:after="0" w:line="240" w:lineRule="auto"/>
        <w:rPr>
          <w:rFonts w:cs="Times New Roman"/>
          <w:sz w:val="24"/>
          <w:szCs w:val="24"/>
        </w:rPr>
      </w:pPr>
      <w:r w:rsidRPr="00EA22DB">
        <w:rPr>
          <w:rFonts w:cs="Times New Roman"/>
          <w:sz w:val="24"/>
          <w:szCs w:val="24"/>
        </w:rPr>
        <w:t xml:space="preserve">Report any deviations from </w:t>
      </w:r>
      <w:r w:rsidR="000507BB" w:rsidRPr="00EA22DB">
        <w:rPr>
          <w:rFonts w:cs="Times New Roman"/>
          <w:sz w:val="24"/>
          <w:szCs w:val="24"/>
        </w:rPr>
        <w:t xml:space="preserve">the </w:t>
      </w:r>
      <w:r w:rsidRPr="00EA22DB">
        <w:rPr>
          <w:rFonts w:cs="Times New Roman"/>
          <w:sz w:val="24"/>
          <w:szCs w:val="24"/>
        </w:rPr>
        <w:t>planned start</w:t>
      </w:r>
      <w:r w:rsidR="000507BB" w:rsidRPr="00EA22DB">
        <w:rPr>
          <w:rFonts w:cs="Times New Roman"/>
          <w:sz w:val="24"/>
          <w:szCs w:val="24"/>
        </w:rPr>
        <w:t>-</w:t>
      </w:r>
      <w:r w:rsidRPr="00EA22DB">
        <w:rPr>
          <w:rFonts w:cs="Times New Roman"/>
          <w:sz w:val="24"/>
          <w:szCs w:val="24"/>
        </w:rPr>
        <w:t>up schedules to stakeholders, including the owner, and implement corrective actions as necessary.</w:t>
      </w:r>
    </w:p>
    <w:p w14:paraId="4B2051D2" w14:textId="4AC9E734" w:rsidR="00830C78" w:rsidRPr="00EA22DB" w:rsidRDefault="00605512" w:rsidP="00790C72">
      <w:pPr>
        <w:pStyle w:val="ListParagraph"/>
        <w:spacing w:after="0" w:line="240" w:lineRule="auto"/>
        <w:rPr>
          <w:rFonts w:cs="Times New Roman"/>
          <w:sz w:val="24"/>
          <w:szCs w:val="24"/>
        </w:rPr>
      </w:pPr>
      <w:r w:rsidRPr="00EA22DB">
        <w:rPr>
          <w:rFonts w:cs="Times New Roman"/>
          <w:sz w:val="24"/>
          <w:szCs w:val="24"/>
        </w:rPr>
        <w:tab/>
      </w:r>
      <w:r w:rsidRPr="00EA22DB">
        <w:rPr>
          <w:rFonts w:cs="Times New Roman"/>
          <w:sz w:val="24"/>
          <w:szCs w:val="24"/>
        </w:rPr>
        <w:tab/>
      </w:r>
      <w:r w:rsidRPr="00EA22DB">
        <w:rPr>
          <w:rFonts w:cs="Times New Roman"/>
          <w:sz w:val="24"/>
          <w:szCs w:val="24"/>
        </w:rPr>
        <w:tab/>
      </w:r>
    </w:p>
    <w:p w14:paraId="20F42F0B" w14:textId="57EE0036" w:rsidR="000507BB" w:rsidRPr="00EA22DB" w:rsidRDefault="000507BB" w:rsidP="00790C72">
      <w:pPr>
        <w:pStyle w:val="Heading2"/>
        <w:spacing w:before="0" w:after="0" w:line="240" w:lineRule="auto"/>
        <w:rPr>
          <w:color w:val="auto"/>
        </w:rPr>
      </w:pPr>
      <w:r w:rsidRPr="00EA22DB">
        <w:rPr>
          <w:color w:val="auto"/>
        </w:rPr>
        <w:t>(5) C</w:t>
      </w:r>
      <w:r w:rsidR="00672818" w:rsidRPr="00EA22DB">
        <w:rPr>
          <w:color w:val="auto"/>
        </w:rPr>
        <w:t>ombine personnel, materials, equipment, and time in work packag</w:t>
      </w:r>
      <w:r w:rsidR="00D8756E">
        <w:rPr>
          <w:color w:val="auto"/>
        </w:rPr>
        <w:t>ing</w:t>
      </w:r>
      <w:r w:rsidR="00672818" w:rsidRPr="00EA22DB">
        <w:rPr>
          <w:color w:val="auto"/>
        </w:rPr>
        <w:t>.</w:t>
      </w:r>
      <w:r w:rsidR="00DA085F" w:rsidRPr="00EA22DB">
        <w:rPr>
          <w:color w:val="auto"/>
        </w:rPr>
        <w:t xml:space="preserve"> </w:t>
      </w:r>
    </w:p>
    <w:p w14:paraId="6675ED00" w14:textId="28850ECE" w:rsidR="005205BD" w:rsidRPr="00EA22DB" w:rsidRDefault="00DA085F" w:rsidP="00790C72">
      <w:pPr>
        <w:pStyle w:val="Heading2"/>
        <w:spacing w:before="0" w:after="0" w:line="240" w:lineRule="auto"/>
        <w:ind w:firstLine="360"/>
        <w:rPr>
          <w:color w:val="auto"/>
        </w:rPr>
      </w:pPr>
      <w:r w:rsidRPr="00EA22DB">
        <w:rPr>
          <w:color w:val="auto"/>
        </w:rPr>
        <w:t>(Project Phase:</w:t>
      </w:r>
      <w:r w:rsidR="00767667" w:rsidRPr="00EA22DB">
        <w:rPr>
          <w:color w:val="auto"/>
        </w:rPr>
        <w:t xml:space="preserve"> Feasibility through Commissioning and </w:t>
      </w:r>
      <w:r w:rsidR="000255F6" w:rsidRPr="00E6649A">
        <w:t>Start</w:t>
      </w:r>
      <w:r w:rsidR="000255F6">
        <w:rPr>
          <w:rFonts w:hint="eastAsia"/>
          <w:lang w:eastAsia="zh-CN"/>
        </w:rPr>
        <w:t>-</w:t>
      </w:r>
      <w:r w:rsidR="000255F6" w:rsidRPr="00E6649A">
        <w:t>Up</w:t>
      </w:r>
      <w:r w:rsidRPr="00EA22DB">
        <w:rPr>
          <w:color w:val="auto"/>
        </w:rPr>
        <w:t>)</w:t>
      </w:r>
    </w:p>
    <w:p w14:paraId="50D5F4CB" w14:textId="322CEAB9" w:rsidR="00672818" w:rsidRPr="00EA22DB" w:rsidRDefault="00672818" w:rsidP="00790C72">
      <w:pPr>
        <w:pStyle w:val="ListParagraph"/>
        <w:numPr>
          <w:ilvl w:val="0"/>
          <w:numId w:val="25"/>
        </w:numPr>
        <w:spacing w:after="0" w:line="240" w:lineRule="auto"/>
        <w:rPr>
          <w:rFonts w:cs="Times New Roman"/>
          <w:sz w:val="24"/>
          <w:szCs w:val="24"/>
        </w:rPr>
      </w:pPr>
      <w:r w:rsidRPr="00EA22DB">
        <w:rPr>
          <w:rFonts w:cs="Times New Roman"/>
          <w:sz w:val="24"/>
          <w:szCs w:val="24"/>
        </w:rPr>
        <w:t>Assign responsibility to each level of management (engineering, procurement, construction, start</w:t>
      </w:r>
      <w:r w:rsidR="000507BB" w:rsidRPr="00EA22DB">
        <w:rPr>
          <w:rFonts w:cs="Times New Roman"/>
          <w:sz w:val="24"/>
          <w:szCs w:val="24"/>
        </w:rPr>
        <w:t>-</w:t>
      </w:r>
      <w:r w:rsidRPr="00EA22DB">
        <w:rPr>
          <w:rFonts w:cs="Times New Roman"/>
          <w:sz w:val="24"/>
          <w:szCs w:val="24"/>
        </w:rPr>
        <w:t>up) for managing specific parts of the project.</w:t>
      </w:r>
    </w:p>
    <w:p w14:paraId="75E1692C" w14:textId="608B08FB" w:rsidR="00557698" w:rsidRPr="00EA22DB" w:rsidRDefault="00557698" w:rsidP="00790C72">
      <w:pPr>
        <w:pStyle w:val="ListParagraph"/>
        <w:numPr>
          <w:ilvl w:val="0"/>
          <w:numId w:val="25"/>
        </w:numPr>
        <w:spacing w:after="0" w:line="240" w:lineRule="auto"/>
        <w:rPr>
          <w:rFonts w:cs="Times New Roman"/>
          <w:sz w:val="24"/>
          <w:szCs w:val="24"/>
        </w:rPr>
      </w:pPr>
      <w:r w:rsidRPr="00EA22DB">
        <w:rPr>
          <w:rFonts w:cs="Times New Roman"/>
          <w:sz w:val="24"/>
          <w:szCs w:val="24"/>
        </w:rPr>
        <w:t xml:space="preserve">Develop a Control Schedule that presents the plan for completing the total project in </w:t>
      </w:r>
      <w:r w:rsidR="000507BB" w:rsidRPr="00EA22DB">
        <w:rPr>
          <w:rFonts w:cs="Times New Roman"/>
          <w:sz w:val="24"/>
          <w:szCs w:val="24"/>
        </w:rPr>
        <w:t xml:space="preserve">a </w:t>
      </w:r>
      <w:r w:rsidRPr="00EA22DB">
        <w:rPr>
          <w:rFonts w:cs="Times New Roman"/>
          <w:sz w:val="24"/>
          <w:szCs w:val="24"/>
        </w:rPr>
        <w:t>logic</w:t>
      </w:r>
      <w:r w:rsidR="000507BB" w:rsidRPr="00EA22DB">
        <w:rPr>
          <w:rFonts w:cs="Times New Roman"/>
          <w:sz w:val="24"/>
          <w:szCs w:val="24"/>
        </w:rPr>
        <w:t>al</w:t>
      </w:r>
      <w:r w:rsidRPr="00EA22DB">
        <w:rPr>
          <w:rFonts w:cs="Times New Roman"/>
          <w:sz w:val="24"/>
          <w:szCs w:val="24"/>
        </w:rPr>
        <w:t xml:space="preserve"> format</w:t>
      </w:r>
      <w:r w:rsidR="00D8756E">
        <w:rPr>
          <w:rFonts w:cs="Times New Roman"/>
          <w:sz w:val="24"/>
          <w:szCs w:val="24"/>
        </w:rPr>
        <w:t>,</w:t>
      </w:r>
      <w:r w:rsidRPr="00EA22DB">
        <w:rPr>
          <w:rFonts w:cs="Times New Roman"/>
          <w:sz w:val="24"/>
          <w:szCs w:val="24"/>
        </w:rPr>
        <w:t xml:space="preserve"> with enough detail to establish key relationships.</w:t>
      </w:r>
    </w:p>
    <w:p w14:paraId="09B7CF41" w14:textId="77777777" w:rsidR="008C3801" w:rsidRPr="00EA22DB" w:rsidRDefault="008C3801" w:rsidP="00790C72">
      <w:pPr>
        <w:pStyle w:val="ListParagraph"/>
        <w:numPr>
          <w:ilvl w:val="0"/>
          <w:numId w:val="25"/>
        </w:numPr>
        <w:spacing w:after="0" w:line="240" w:lineRule="auto"/>
        <w:rPr>
          <w:rFonts w:cs="Times New Roman"/>
          <w:sz w:val="24"/>
          <w:szCs w:val="24"/>
        </w:rPr>
      </w:pPr>
      <w:r w:rsidRPr="00EA22DB">
        <w:rPr>
          <w:rFonts w:cs="Times New Roman"/>
          <w:sz w:val="24"/>
          <w:szCs w:val="24"/>
        </w:rPr>
        <w:t>Identify and quantify personnel, materials, equipment, and time requirements for each work package using resource allocation templates or similar tools.</w:t>
      </w:r>
    </w:p>
    <w:p w14:paraId="5FFA72ED" w14:textId="6F3EAD99" w:rsidR="008C3801" w:rsidRPr="00EA22DB" w:rsidRDefault="008C3801" w:rsidP="00790C72">
      <w:pPr>
        <w:pStyle w:val="ListParagraph"/>
        <w:numPr>
          <w:ilvl w:val="0"/>
          <w:numId w:val="25"/>
        </w:numPr>
        <w:spacing w:after="0" w:line="240" w:lineRule="auto"/>
        <w:rPr>
          <w:rFonts w:cs="Times New Roman"/>
          <w:sz w:val="24"/>
          <w:szCs w:val="24"/>
        </w:rPr>
      </w:pPr>
      <w:r w:rsidRPr="00EA22DB">
        <w:rPr>
          <w:rFonts w:cs="Times New Roman"/>
          <w:sz w:val="24"/>
          <w:szCs w:val="24"/>
        </w:rPr>
        <w:t>Ensure that each work package has its own unique combination of resources (personnel, materials, equipment)</w:t>
      </w:r>
      <w:r w:rsidR="00FD5435">
        <w:rPr>
          <w:rFonts w:cs="Times New Roman"/>
          <w:sz w:val="24"/>
          <w:szCs w:val="24"/>
        </w:rPr>
        <w:t>,</w:t>
      </w:r>
      <w:r w:rsidRPr="00EA22DB">
        <w:rPr>
          <w:rFonts w:cs="Times New Roman"/>
          <w:sz w:val="24"/>
          <w:szCs w:val="24"/>
        </w:rPr>
        <w:t xml:space="preserve"> and schedule </w:t>
      </w:r>
      <w:r w:rsidR="000507BB" w:rsidRPr="00EA22DB">
        <w:rPr>
          <w:rFonts w:cs="Times New Roman"/>
          <w:sz w:val="24"/>
          <w:szCs w:val="24"/>
        </w:rPr>
        <w:t xml:space="preserve">the </w:t>
      </w:r>
      <w:r w:rsidRPr="00EA22DB">
        <w:rPr>
          <w:rFonts w:cs="Times New Roman"/>
          <w:sz w:val="24"/>
          <w:szCs w:val="24"/>
        </w:rPr>
        <w:t>milestones to meet the owner's need date or start</w:t>
      </w:r>
      <w:r w:rsidR="000507BB" w:rsidRPr="00EA22DB">
        <w:rPr>
          <w:rFonts w:cs="Times New Roman"/>
          <w:sz w:val="24"/>
          <w:szCs w:val="24"/>
        </w:rPr>
        <w:t>-</w:t>
      </w:r>
      <w:r w:rsidRPr="00EA22DB">
        <w:rPr>
          <w:rFonts w:cs="Times New Roman"/>
          <w:sz w:val="24"/>
          <w:szCs w:val="24"/>
        </w:rPr>
        <w:t>up milestone date</w:t>
      </w:r>
      <w:r w:rsidR="00FD5435">
        <w:rPr>
          <w:rFonts w:cs="Times New Roman"/>
          <w:sz w:val="24"/>
          <w:szCs w:val="24"/>
        </w:rPr>
        <w:t>s</w:t>
      </w:r>
      <w:r w:rsidRPr="00EA22DB">
        <w:rPr>
          <w:rFonts w:cs="Times New Roman"/>
          <w:sz w:val="24"/>
          <w:szCs w:val="24"/>
        </w:rPr>
        <w:t>.</w:t>
      </w:r>
    </w:p>
    <w:p w14:paraId="4B0AC2E0" w14:textId="07B69053" w:rsidR="00F524A9" w:rsidRPr="00EA22DB" w:rsidRDefault="00F524A9" w:rsidP="00790C72">
      <w:pPr>
        <w:pStyle w:val="ListParagraph"/>
        <w:numPr>
          <w:ilvl w:val="0"/>
          <w:numId w:val="25"/>
        </w:numPr>
        <w:spacing w:after="0" w:line="240" w:lineRule="auto"/>
        <w:rPr>
          <w:rFonts w:cs="Times New Roman"/>
          <w:sz w:val="24"/>
          <w:szCs w:val="24"/>
        </w:rPr>
      </w:pPr>
      <w:r w:rsidRPr="00EA22DB">
        <w:rPr>
          <w:rFonts w:cs="Times New Roman"/>
          <w:sz w:val="24"/>
          <w:szCs w:val="24"/>
        </w:rPr>
        <w:t xml:space="preserve">Verify and update the Control Schedule regularly to reflect changes in project progress and </w:t>
      </w:r>
      <w:r w:rsidR="000507BB" w:rsidRPr="00EA22DB">
        <w:rPr>
          <w:rFonts w:cs="Times New Roman"/>
          <w:sz w:val="24"/>
          <w:szCs w:val="24"/>
        </w:rPr>
        <w:t xml:space="preserve">to </w:t>
      </w:r>
      <w:r w:rsidRPr="00EA22DB">
        <w:rPr>
          <w:rFonts w:cs="Times New Roman"/>
          <w:sz w:val="24"/>
          <w:szCs w:val="24"/>
        </w:rPr>
        <w:t>ensure alignment with the ultimate guides for planning.</w:t>
      </w:r>
    </w:p>
    <w:p w14:paraId="74F1BB3A" w14:textId="77777777" w:rsidR="000507BB" w:rsidRPr="00EA22DB" w:rsidRDefault="000507BB" w:rsidP="00790C72">
      <w:pPr>
        <w:pStyle w:val="ListParagraph"/>
        <w:spacing w:after="0" w:line="240" w:lineRule="auto"/>
        <w:rPr>
          <w:rFonts w:cs="Times New Roman"/>
          <w:sz w:val="24"/>
          <w:szCs w:val="24"/>
        </w:rPr>
      </w:pPr>
    </w:p>
    <w:p w14:paraId="0FF52461" w14:textId="7C2FDD5B" w:rsidR="000507BB" w:rsidRPr="00EA22DB" w:rsidRDefault="000507BB" w:rsidP="00790C72">
      <w:pPr>
        <w:pStyle w:val="Heading2"/>
        <w:spacing w:before="0" w:after="0" w:line="240" w:lineRule="auto"/>
        <w:rPr>
          <w:color w:val="auto"/>
        </w:rPr>
      </w:pPr>
      <w:r w:rsidRPr="00EA22DB">
        <w:rPr>
          <w:color w:val="auto"/>
        </w:rPr>
        <w:t>(6) P</w:t>
      </w:r>
      <w:r w:rsidR="00F524A9" w:rsidRPr="00EA22DB">
        <w:rPr>
          <w:color w:val="auto"/>
        </w:rPr>
        <w:t>resent</w:t>
      </w:r>
      <w:r w:rsidR="00FD5435">
        <w:rPr>
          <w:color w:val="auto"/>
        </w:rPr>
        <w:t xml:space="preserve"> the</w:t>
      </w:r>
      <w:r w:rsidR="00F524A9" w:rsidRPr="00EA22DB">
        <w:rPr>
          <w:color w:val="auto"/>
        </w:rPr>
        <w:t xml:space="preserve"> Control Schedule logically to complete the project.</w:t>
      </w:r>
      <w:r w:rsidR="00DA085F" w:rsidRPr="00EA22DB">
        <w:rPr>
          <w:color w:val="auto"/>
        </w:rPr>
        <w:t xml:space="preserve"> </w:t>
      </w:r>
    </w:p>
    <w:p w14:paraId="2FF38204" w14:textId="4E82FE6B" w:rsidR="00191A51" w:rsidRPr="00EA22DB" w:rsidRDefault="00DA085F" w:rsidP="00790C72">
      <w:pPr>
        <w:pStyle w:val="Heading2"/>
        <w:spacing w:before="0" w:after="0" w:line="240" w:lineRule="auto"/>
        <w:ind w:firstLine="360"/>
        <w:rPr>
          <w:color w:val="auto"/>
        </w:rPr>
      </w:pPr>
      <w:r w:rsidRPr="00EA22DB">
        <w:rPr>
          <w:color w:val="auto"/>
        </w:rPr>
        <w:t>(Project Phase:</w:t>
      </w:r>
      <w:r w:rsidR="00767667" w:rsidRPr="00EA22DB">
        <w:rPr>
          <w:color w:val="auto"/>
        </w:rPr>
        <w:t xml:space="preserve"> Feasibility through Commissioning and </w:t>
      </w:r>
      <w:r w:rsidR="000255F6" w:rsidRPr="00E6649A">
        <w:t>Start</w:t>
      </w:r>
      <w:r w:rsidR="000255F6">
        <w:rPr>
          <w:rFonts w:hint="eastAsia"/>
          <w:lang w:eastAsia="zh-CN"/>
        </w:rPr>
        <w:t>-</w:t>
      </w:r>
      <w:r w:rsidR="000255F6" w:rsidRPr="00E6649A">
        <w:t>Up</w:t>
      </w:r>
      <w:r w:rsidRPr="00EA22DB">
        <w:rPr>
          <w:color w:val="auto"/>
        </w:rPr>
        <w:t>)</w:t>
      </w:r>
    </w:p>
    <w:p w14:paraId="5124DFA1" w14:textId="73ECB16F" w:rsidR="00FB7721" w:rsidRPr="00EA22DB" w:rsidRDefault="00FB7721" w:rsidP="00790C72">
      <w:pPr>
        <w:pStyle w:val="ListParagraph"/>
        <w:numPr>
          <w:ilvl w:val="0"/>
          <w:numId w:val="26"/>
        </w:numPr>
        <w:spacing w:after="0" w:line="240" w:lineRule="auto"/>
        <w:rPr>
          <w:rFonts w:cs="Times New Roman"/>
          <w:sz w:val="24"/>
          <w:szCs w:val="24"/>
        </w:rPr>
      </w:pPr>
      <w:r w:rsidRPr="00EA22DB">
        <w:rPr>
          <w:rFonts w:cs="Times New Roman"/>
          <w:sz w:val="24"/>
          <w:szCs w:val="24"/>
        </w:rPr>
        <w:t xml:space="preserve">Review and approve the Control Schedule that presents the plan for completing the total project in </w:t>
      </w:r>
      <w:r w:rsidR="000507BB" w:rsidRPr="00EA22DB">
        <w:rPr>
          <w:rFonts w:cs="Times New Roman"/>
          <w:sz w:val="24"/>
          <w:szCs w:val="24"/>
        </w:rPr>
        <w:t xml:space="preserve">a </w:t>
      </w:r>
      <w:r w:rsidRPr="00EA22DB">
        <w:rPr>
          <w:rFonts w:cs="Times New Roman"/>
          <w:sz w:val="24"/>
          <w:szCs w:val="24"/>
        </w:rPr>
        <w:t>logic</w:t>
      </w:r>
      <w:r w:rsidR="000507BB" w:rsidRPr="00EA22DB">
        <w:rPr>
          <w:rFonts w:cs="Times New Roman"/>
          <w:sz w:val="24"/>
          <w:szCs w:val="24"/>
        </w:rPr>
        <w:t>al</w:t>
      </w:r>
      <w:r w:rsidRPr="00EA22DB">
        <w:rPr>
          <w:rFonts w:cs="Times New Roman"/>
          <w:sz w:val="24"/>
          <w:szCs w:val="24"/>
        </w:rPr>
        <w:t xml:space="preserve"> format </w:t>
      </w:r>
      <w:r w:rsidR="00FD5435">
        <w:rPr>
          <w:rFonts w:cs="Times New Roman"/>
          <w:sz w:val="24"/>
          <w:szCs w:val="24"/>
        </w:rPr>
        <w:t xml:space="preserve">and </w:t>
      </w:r>
      <w:r w:rsidRPr="00EA22DB">
        <w:rPr>
          <w:rFonts w:cs="Times New Roman"/>
          <w:sz w:val="24"/>
          <w:szCs w:val="24"/>
        </w:rPr>
        <w:t>with enough detail to establish key relationships.</w:t>
      </w:r>
    </w:p>
    <w:p w14:paraId="6DD638BB" w14:textId="5A5FD766" w:rsidR="00627BDB" w:rsidRPr="00EA22DB" w:rsidRDefault="00627BDB" w:rsidP="00790C72">
      <w:pPr>
        <w:pStyle w:val="ListParagraph"/>
        <w:numPr>
          <w:ilvl w:val="0"/>
          <w:numId w:val="26"/>
        </w:numPr>
        <w:spacing w:after="0" w:line="240" w:lineRule="auto"/>
        <w:rPr>
          <w:rFonts w:cs="Times New Roman"/>
          <w:sz w:val="24"/>
          <w:szCs w:val="24"/>
        </w:rPr>
      </w:pPr>
      <w:r w:rsidRPr="00EA22DB">
        <w:rPr>
          <w:rFonts w:cs="Times New Roman"/>
          <w:sz w:val="24"/>
          <w:szCs w:val="24"/>
        </w:rPr>
        <w:t>Verify that each work package has its own unique combination of resources (personnel, materials, equipment)</w:t>
      </w:r>
      <w:r w:rsidR="00FD5435">
        <w:rPr>
          <w:rFonts w:cs="Times New Roman"/>
          <w:sz w:val="24"/>
          <w:szCs w:val="24"/>
        </w:rPr>
        <w:t>,</w:t>
      </w:r>
      <w:r w:rsidRPr="00EA22DB">
        <w:rPr>
          <w:rFonts w:cs="Times New Roman"/>
          <w:sz w:val="24"/>
          <w:szCs w:val="24"/>
        </w:rPr>
        <w:t xml:space="preserve"> and schedule </w:t>
      </w:r>
      <w:r w:rsidR="000507BB" w:rsidRPr="00EA22DB">
        <w:rPr>
          <w:rFonts w:cs="Times New Roman"/>
          <w:sz w:val="24"/>
          <w:szCs w:val="24"/>
        </w:rPr>
        <w:t xml:space="preserve">the </w:t>
      </w:r>
      <w:r w:rsidRPr="00EA22DB">
        <w:rPr>
          <w:rFonts w:cs="Times New Roman"/>
          <w:sz w:val="24"/>
          <w:szCs w:val="24"/>
        </w:rPr>
        <w:t>milestones to meet the owner's need date or start</w:t>
      </w:r>
      <w:r w:rsidR="000507BB" w:rsidRPr="00EA22DB">
        <w:rPr>
          <w:rFonts w:cs="Times New Roman"/>
          <w:sz w:val="24"/>
          <w:szCs w:val="24"/>
        </w:rPr>
        <w:t>-</w:t>
      </w:r>
      <w:r w:rsidRPr="00EA22DB">
        <w:rPr>
          <w:rFonts w:cs="Times New Roman"/>
          <w:sz w:val="24"/>
          <w:szCs w:val="24"/>
        </w:rPr>
        <w:t>up milestone dates.</w:t>
      </w:r>
    </w:p>
    <w:p w14:paraId="1336542A" w14:textId="7A72D144" w:rsidR="00627BDB" w:rsidRPr="00EA22DB" w:rsidRDefault="00627BDB" w:rsidP="00790C72">
      <w:pPr>
        <w:pStyle w:val="ListParagraph"/>
        <w:numPr>
          <w:ilvl w:val="0"/>
          <w:numId w:val="26"/>
        </w:numPr>
        <w:spacing w:after="0" w:line="240" w:lineRule="auto"/>
        <w:rPr>
          <w:rFonts w:cs="Times New Roman"/>
          <w:sz w:val="24"/>
          <w:szCs w:val="24"/>
        </w:rPr>
      </w:pPr>
      <w:r w:rsidRPr="00EA22DB">
        <w:rPr>
          <w:rFonts w:cs="Times New Roman"/>
          <w:sz w:val="24"/>
          <w:szCs w:val="24"/>
        </w:rPr>
        <w:t xml:space="preserve">Ensure that </w:t>
      </w:r>
      <w:r w:rsidR="000507BB" w:rsidRPr="00EA22DB">
        <w:rPr>
          <w:rFonts w:cs="Times New Roman"/>
          <w:sz w:val="24"/>
          <w:szCs w:val="24"/>
        </w:rPr>
        <w:t xml:space="preserve">the </w:t>
      </w:r>
      <w:r w:rsidRPr="00EA22DB">
        <w:rPr>
          <w:rFonts w:cs="Times New Roman"/>
          <w:sz w:val="24"/>
          <w:szCs w:val="24"/>
        </w:rPr>
        <w:t>construction effort is tracked on the Control Schedule</w:t>
      </w:r>
      <w:r w:rsidR="000507BB" w:rsidRPr="00EA22DB">
        <w:rPr>
          <w:rFonts w:cs="Times New Roman"/>
          <w:sz w:val="24"/>
          <w:szCs w:val="24"/>
        </w:rPr>
        <w:t xml:space="preserve"> by system</w:t>
      </w:r>
      <w:r w:rsidRPr="00EA22DB">
        <w:rPr>
          <w:rFonts w:cs="Times New Roman"/>
          <w:sz w:val="24"/>
          <w:szCs w:val="24"/>
        </w:rPr>
        <w:t>, aligning with either the owner's need date or start</w:t>
      </w:r>
      <w:r w:rsidR="000507BB" w:rsidRPr="00EA22DB">
        <w:rPr>
          <w:rFonts w:cs="Times New Roman"/>
          <w:sz w:val="24"/>
          <w:szCs w:val="24"/>
        </w:rPr>
        <w:t>-</w:t>
      </w:r>
      <w:r w:rsidRPr="00EA22DB">
        <w:rPr>
          <w:rFonts w:cs="Times New Roman"/>
          <w:sz w:val="24"/>
          <w:szCs w:val="24"/>
        </w:rPr>
        <w:t xml:space="preserve">up milestones as </w:t>
      </w:r>
      <w:r w:rsidR="000507BB" w:rsidRPr="00EA22DB">
        <w:rPr>
          <w:rFonts w:cs="Times New Roman"/>
          <w:sz w:val="24"/>
          <w:szCs w:val="24"/>
        </w:rPr>
        <w:t xml:space="preserve">the </w:t>
      </w:r>
      <w:r w:rsidRPr="00EA22DB">
        <w:rPr>
          <w:rFonts w:cs="Times New Roman"/>
          <w:sz w:val="24"/>
          <w:szCs w:val="24"/>
        </w:rPr>
        <w:t>ultimate guides for planning.</w:t>
      </w:r>
    </w:p>
    <w:p w14:paraId="13F56CCD" w14:textId="398B3E43" w:rsidR="00D270CA" w:rsidRPr="00EA22DB" w:rsidRDefault="00D270CA" w:rsidP="00790C72">
      <w:pPr>
        <w:pStyle w:val="ListParagraph"/>
        <w:numPr>
          <w:ilvl w:val="0"/>
          <w:numId w:val="26"/>
        </w:numPr>
        <w:spacing w:after="0" w:line="240" w:lineRule="auto"/>
        <w:rPr>
          <w:rFonts w:cs="Times New Roman"/>
          <w:sz w:val="24"/>
          <w:szCs w:val="24"/>
        </w:rPr>
      </w:pPr>
      <w:r w:rsidRPr="00EA22DB">
        <w:rPr>
          <w:rFonts w:cs="Times New Roman"/>
          <w:sz w:val="24"/>
          <w:szCs w:val="24"/>
        </w:rPr>
        <w:t xml:space="preserve">Monitor project progress regularly against the approved Control Schedule to identify any deviations or changes </w:t>
      </w:r>
      <w:r w:rsidR="000507BB" w:rsidRPr="00EA22DB">
        <w:rPr>
          <w:rFonts w:cs="Times New Roman"/>
          <w:sz w:val="24"/>
          <w:szCs w:val="24"/>
        </w:rPr>
        <w:t xml:space="preserve">that are </w:t>
      </w:r>
      <w:r w:rsidRPr="00EA22DB">
        <w:rPr>
          <w:rFonts w:cs="Times New Roman"/>
          <w:sz w:val="24"/>
          <w:szCs w:val="24"/>
        </w:rPr>
        <w:t>needed to stay on track and meet the desired completion date.</w:t>
      </w:r>
    </w:p>
    <w:p w14:paraId="65BE22EF" w14:textId="5296BB65" w:rsidR="000507BB" w:rsidRPr="00EA22DB" w:rsidRDefault="00D270CA" w:rsidP="00790C72">
      <w:pPr>
        <w:pStyle w:val="ListParagraph"/>
        <w:numPr>
          <w:ilvl w:val="0"/>
          <w:numId w:val="26"/>
        </w:numPr>
        <w:spacing w:after="0" w:line="240" w:lineRule="auto"/>
        <w:rPr>
          <w:rFonts w:cs="Times New Roman"/>
          <w:sz w:val="24"/>
          <w:szCs w:val="24"/>
        </w:rPr>
      </w:pPr>
      <w:r w:rsidRPr="00EA22DB">
        <w:rPr>
          <w:rFonts w:cs="Times New Roman"/>
          <w:sz w:val="24"/>
          <w:szCs w:val="24"/>
        </w:rPr>
        <w:t>Update the Control Schedule as necessary to reflect changes in project scope, schedule, or resources</w:t>
      </w:r>
      <w:r w:rsidR="00FD5435">
        <w:rPr>
          <w:rFonts w:cs="Times New Roman"/>
          <w:sz w:val="24"/>
          <w:szCs w:val="24"/>
        </w:rPr>
        <w:t>,</w:t>
      </w:r>
      <w:r w:rsidR="000507BB" w:rsidRPr="00EA22DB">
        <w:rPr>
          <w:rFonts w:cs="Times New Roman"/>
          <w:sz w:val="24"/>
          <w:szCs w:val="24"/>
        </w:rPr>
        <w:t xml:space="preserve"> and</w:t>
      </w:r>
      <w:r w:rsidRPr="00EA22DB">
        <w:rPr>
          <w:rFonts w:cs="Times New Roman"/>
          <w:sz w:val="24"/>
          <w:szCs w:val="24"/>
        </w:rPr>
        <w:t xml:space="preserve"> ensur</w:t>
      </w:r>
      <w:r w:rsidR="000507BB" w:rsidRPr="00EA22DB">
        <w:rPr>
          <w:rFonts w:cs="Times New Roman"/>
          <w:sz w:val="24"/>
          <w:szCs w:val="24"/>
        </w:rPr>
        <w:t>e</w:t>
      </w:r>
      <w:r w:rsidRPr="00EA22DB">
        <w:rPr>
          <w:rFonts w:cs="Times New Roman"/>
          <w:sz w:val="24"/>
          <w:szCs w:val="24"/>
        </w:rPr>
        <w:t xml:space="preserve"> that all stakeholders are informed of any adjustments.</w:t>
      </w:r>
    </w:p>
    <w:p w14:paraId="5A250DFE" w14:textId="26CEC73C" w:rsidR="00830C78" w:rsidRPr="00EA22DB" w:rsidRDefault="00893B71" w:rsidP="00790C72">
      <w:pPr>
        <w:pStyle w:val="ListParagraph"/>
        <w:spacing w:after="0" w:line="240" w:lineRule="auto"/>
        <w:rPr>
          <w:rFonts w:cs="Times New Roman"/>
          <w:sz w:val="24"/>
          <w:szCs w:val="24"/>
        </w:rPr>
      </w:pPr>
      <w:r w:rsidRPr="00EA22DB">
        <w:rPr>
          <w:rFonts w:cs="Times New Roman"/>
          <w:sz w:val="24"/>
          <w:szCs w:val="24"/>
        </w:rPr>
        <w:lastRenderedPageBreak/>
        <w:tab/>
      </w:r>
      <w:r w:rsidRPr="00EA22DB">
        <w:rPr>
          <w:rFonts w:cs="Times New Roman"/>
          <w:sz w:val="24"/>
          <w:szCs w:val="24"/>
        </w:rPr>
        <w:tab/>
      </w:r>
    </w:p>
    <w:p w14:paraId="33CD432A" w14:textId="7A7F9725" w:rsidR="002E02F4" w:rsidRPr="00354E54" w:rsidRDefault="00354E54" w:rsidP="00790C72">
      <w:pPr>
        <w:pStyle w:val="Heading2"/>
        <w:spacing w:before="0" w:after="0" w:line="240" w:lineRule="auto"/>
        <w:rPr>
          <w:rStyle w:val="Hyperlink"/>
        </w:rPr>
      </w:pPr>
      <w:r>
        <w:fldChar w:fldCharType="begin"/>
      </w:r>
      <w:r>
        <w:instrText>HYPERLINK "https://www.construction-institute.org/project-control-for-engineering"</w:instrText>
      </w:r>
      <w:r>
        <w:fldChar w:fldCharType="separate"/>
      </w:r>
      <w:r w:rsidR="00350712">
        <w:rPr>
          <w:rStyle w:val="Hyperlink"/>
        </w:rPr>
        <w:t>(7) T</w:t>
      </w:r>
      <w:r w:rsidR="00F26307" w:rsidRPr="00354E54">
        <w:rPr>
          <w:rStyle w:val="Hyperlink"/>
        </w:rPr>
        <w:t>ool: Project Control for Engineering (RS6-1)</w:t>
      </w:r>
      <w:r w:rsidR="00DA085F" w:rsidRPr="00354E54">
        <w:rPr>
          <w:rStyle w:val="Hyperlink"/>
        </w:rPr>
        <w:t xml:space="preserve"> </w:t>
      </w:r>
    </w:p>
    <w:p w14:paraId="1C498B19" w14:textId="4B4ACD6B" w:rsidR="004B5236" w:rsidRPr="00EA22DB" w:rsidRDefault="00354E54" w:rsidP="00790C72">
      <w:pPr>
        <w:pStyle w:val="Heading2"/>
        <w:spacing w:before="0" w:after="0" w:line="240" w:lineRule="auto"/>
        <w:ind w:firstLine="360"/>
        <w:rPr>
          <w:color w:val="auto"/>
        </w:rPr>
      </w:pPr>
      <w:r>
        <w:fldChar w:fldCharType="end"/>
      </w:r>
      <w:r w:rsidR="00DA085F" w:rsidRPr="00EA22DB">
        <w:rPr>
          <w:color w:val="auto"/>
        </w:rPr>
        <w:t>(Project Phase:</w:t>
      </w:r>
      <w:r w:rsidR="00767667" w:rsidRPr="00EA22DB">
        <w:rPr>
          <w:color w:val="auto"/>
        </w:rPr>
        <w:t xml:space="preserve"> Feasibility through Commissioning and </w:t>
      </w:r>
      <w:r w:rsidR="000255F6" w:rsidRPr="00E6649A">
        <w:t>Start</w:t>
      </w:r>
      <w:r w:rsidR="000255F6">
        <w:rPr>
          <w:rFonts w:hint="eastAsia"/>
          <w:lang w:eastAsia="zh-CN"/>
        </w:rPr>
        <w:t>-</w:t>
      </w:r>
      <w:r w:rsidR="000255F6" w:rsidRPr="00E6649A">
        <w:t>Up</w:t>
      </w:r>
      <w:r w:rsidR="00DA085F" w:rsidRPr="00EA22DB">
        <w:rPr>
          <w:color w:val="auto"/>
        </w:rPr>
        <w:t>)</w:t>
      </w:r>
    </w:p>
    <w:p w14:paraId="24EFC6A7" w14:textId="27F23B63" w:rsidR="002E02F4" w:rsidRPr="00EA22DB" w:rsidRDefault="002E02F4" w:rsidP="00790C72">
      <w:pPr>
        <w:spacing w:after="0" w:line="240" w:lineRule="auto"/>
        <w:rPr>
          <w:sz w:val="24"/>
          <w:szCs w:val="24"/>
        </w:rPr>
      </w:pPr>
      <w:r w:rsidRPr="00EA22DB">
        <w:rPr>
          <w:sz w:val="24"/>
          <w:szCs w:val="24"/>
        </w:rPr>
        <w:t xml:space="preserve">      This tool does the following:</w:t>
      </w:r>
    </w:p>
    <w:p w14:paraId="5554BC66" w14:textId="39991685" w:rsidR="00090C53" w:rsidRPr="00EA22DB" w:rsidRDefault="00090C53" w:rsidP="00790C72">
      <w:pPr>
        <w:pStyle w:val="ListParagraph"/>
        <w:numPr>
          <w:ilvl w:val="0"/>
          <w:numId w:val="27"/>
        </w:numPr>
        <w:spacing w:after="0" w:line="240" w:lineRule="auto"/>
        <w:rPr>
          <w:rFonts w:cs="Times New Roman"/>
          <w:sz w:val="24"/>
          <w:szCs w:val="24"/>
        </w:rPr>
      </w:pPr>
      <w:r w:rsidRPr="00EA22DB">
        <w:rPr>
          <w:rFonts w:cs="Times New Roman"/>
          <w:sz w:val="24"/>
          <w:szCs w:val="24"/>
        </w:rPr>
        <w:t xml:space="preserve">Provides a visual representation of </w:t>
      </w:r>
      <w:r w:rsidR="002E02F4" w:rsidRPr="00EA22DB">
        <w:rPr>
          <w:rFonts w:cs="Times New Roman"/>
          <w:sz w:val="24"/>
          <w:szCs w:val="24"/>
        </w:rPr>
        <w:t>the cost breakdown structure</w:t>
      </w:r>
      <w:r w:rsidRPr="00EA22DB">
        <w:rPr>
          <w:rFonts w:cs="Times New Roman"/>
          <w:sz w:val="24"/>
          <w:szCs w:val="24"/>
        </w:rPr>
        <w:t xml:space="preserve"> for an example project.</w:t>
      </w:r>
    </w:p>
    <w:p w14:paraId="35CE6E9B" w14:textId="6080F990" w:rsidR="00090C53" w:rsidRPr="00EA22DB" w:rsidRDefault="00090C53" w:rsidP="00790C72">
      <w:pPr>
        <w:pStyle w:val="ListParagraph"/>
        <w:numPr>
          <w:ilvl w:val="0"/>
          <w:numId w:val="27"/>
        </w:numPr>
        <w:spacing w:after="0" w:line="240" w:lineRule="auto"/>
        <w:rPr>
          <w:rFonts w:cs="Times New Roman"/>
          <w:sz w:val="24"/>
          <w:szCs w:val="24"/>
        </w:rPr>
      </w:pPr>
      <w:r w:rsidRPr="00EA22DB">
        <w:rPr>
          <w:rFonts w:cs="Times New Roman"/>
          <w:sz w:val="24"/>
          <w:szCs w:val="24"/>
        </w:rPr>
        <w:t xml:space="preserve">Relates only to engineering work products </w:t>
      </w:r>
      <w:r w:rsidR="002E02F4" w:rsidRPr="00EA22DB">
        <w:rPr>
          <w:rFonts w:cs="Times New Roman"/>
          <w:sz w:val="24"/>
          <w:szCs w:val="24"/>
        </w:rPr>
        <w:t xml:space="preserve">that have been </w:t>
      </w:r>
      <w:r w:rsidRPr="00EA22DB">
        <w:rPr>
          <w:rFonts w:cs="Times New Roman"/>
          <w:sz w:val="24"/>
          <w:szCs w:val="24"/>
        </w:rPr>
        <w:t xml:space="preserve">chosen as </w:t>
      </w:r>
      <w:r w:rsidR="002E02F4" w:rsidRPr="00EA22DB">
        <w:rPr>
          <w:rFonts w:cs="Times New Roman"/>
          <w:sz w:val="24"/>
          <w:szCs w:val="24"/>
        </w:rPr>
        <w:t xml:space="preserve">the </w:t>
      </w:r>
      <w:r w:rsidRPr="00EA22DB">
        <w:rPr>
          <w:rFonts w:cs="Times New Roman"/>
          <w:sz w:val="24"/>
          <w:szCs w:val="24"/>
        </w:rPr>
        <w:t>basis for progress reporting.</w:t>
      </w:r>
    </w:p>
    <w:p w14:paraId="044002D4" w14:textId="77777777" w:rsidR="00090C53" w:rsidRPr="00EA22DB" w:rsidRDefault="00090C53" w:rsidP="00790C72">
      <w:pPr>
        <w:pStyle w:val="ListParagraph"/>
        <w:numPr>
          <w:ilvl w:val="0"/>
          <w:numId w:val="27"/>
        </w:numPr>
        <w:spacing w:after="0" w:line="240" w:lineRule="auto"/>
        <w:rPr>
          <w:rFonts w:cs="Times New Roman"/>
          <w:sz w:val="24"/>
          <w:szCs w:val="24"/>
        </w:rPr>
      </w:pPr>
      <w:r w:rsidRPr="00EA22DB">
        <w:rPr>
          <w:rFonts w:cs="Times New Roman"/>
          <w:sz w:val="24"/>
          <w:szCs w:val="24"/>
        </w:rPr>
        <w:t>Can be used for specification writing, model building, and studies.</w:t>
      </w:r>
    </w:p>
    <w:p w14:paraId="157E527C" w14:textId="60FBC6B7" w:rsidR="00412A7E" w:rsidRPr="00EA22DB" w:rsidRDefault="00412A7E" w:rsidP="00790C72">
      <w:pPr>
        <w:pStyle w:val="ListParagraph"/>
        <w:numPr>
          <w:ilvl w:val="0"/>
          <w:numId w:val="27"/>
        </w:numPr>
        <w:spacing w:after="0" w:line="240" w:lineRule="auto"/>
        <w:rPr>
          <w:rFonts w:cs="Times New Roman"/>
          <w:sz w:val="24"/>
          <w:szCs w:val="24"/>
        </w:rPr>
      </w:pPr>
      <w:r w:rsidRPr="00EA22DB">
        <w:rPr>
          <w:rFonts w:cs="Times New Roman"/>
          <w:sz w:val="24"/>
          <w:szCs w:val="24"/>
        </w:rPr>
        <w:t xml:space="preserve">Involves estimating and budgeting on </w:t>
      </w:r>
      <w:r w:rsidR="002E02F4" w:rsidRPr="00EA22DB">
        <w:rPr>
          <w:rFonts w:cs="Times New Roman"/>
          <w:sz w:val="24"/>
          <w:szCs w:val="24"/>
        </w:rPr>
        <w:t xml:space="preserve">a </w:t>
      </w:r>
      <w:r w:rsidRPr="00EA22DB">
        <w:rPr>
          <w:rFonts w:cs="Times New Roman"/>
          <w:sz w:val="24"/>
          <w:szCs w:val="24"/>
        </w:rPr>
        <w:t xml:space="preserve">bulk allocation basis rather than </w:t>
      </w:r>
      <w:r w:rsidR="002E02F4" w:rsidRPr="00EA22DB">
        <w:rPr>
          <w:rFonts w:cs="Times New Roman"/>
          <w:sz w:val="24"/>
          <w:szCs w:val="24"/>
        </w:rPr>
        <w:t xml:space="preserve">as a </w:t>
      </w:r>
      <w:r w:rsidRPr="00EA22DB">
        <w:rPr>
          <w:rFonts w:cs="Times New Roman"/>
          <w:sz w:val="24"/>
          <w:szCs w:val="24"/>
        </w:rPr>
        <w:t>production measure.</w:t>
      </w:r>
    </w:p>
    <w:p w14:paraId="35A02CC5" w14:textId="6B2F4D73" w:rsidR="00412A7E" w:rsidRPr="00EA22DB" w:rsidRDefault="00412A7E" w:rsidP="00790C72">
      <w:pPr>
        <w:pStyle w:val="ListParagraph"/>
        <w:numPr>
          <w:ilvl w:val="0"/>
          <w:numId w:val="27"/>
        </w:numPr>
        <w:spacing w:after="0" w:line="240" w:lineRule="auto"/>
        <w:rPr>
          <w:rFonts w:cs="Times New Roman"/>
          <w:sz w:val="24"/>
          <w:szCs w:val="24"/>
        </w:rPr>
      </w:pPr>
      <w:r w:rsidRPr="00EA22DB">
        <w:rPr>
          <w:rFonts w:cs="Times New Roman"/>
          <w:sz w:val="24"/>
          <w:szCs w:val="24"/>
        </w:rPr>
        <w:t xml:space="preserve">Determines </w:t>
      </w:r>
      <w:r w:rsidR="002E02F4" w:rsidRPr="00EA22DB">
        <w:rPr>
          <w:rFonts w:cs="Times New Roman"/>
          <w:sz w:val="24"/>
          <w:szCs w:val="24"/>
        </w:rPr>
        <w:t xml:space="preserve">the </w:t>
      </w:r>
      <w:r w:rsidR="00FD5435">
        <w:rPr>
          <w:rFonts w:cs="Times New Roman"/>
          <w:sz w:val="24"/>
          <w:szCs w:val="24"/>
        </w:rPr>
        <w:t>‘</w:t>
      </w:r>
      <w:r w:rsidR="002E02F4" w:rsidRPr="00EA22DB">
        <w:rPr>
          <w:rFonts w:cs="Times New Roman"/>
          <w:sz w:val="24"/>
          <w:szCs w:val="24"/>
        </w:rPr>
        <w:t>pe</w:t>
      </w:r>
      <w:r w:rsidRPr="00EA22DB">
        <w:rPr>
          <w:rFonts w:cs="Times New Roman"/>
          <w:sz w:val="24"/>
          <w:szCs w:val="24"/>
        </w:rPr>
        <w:t>rcent</w:t>
      </w:r>
      <w:r w:rsidR="002E02F4" w:rsidRPr="00EA22DB">
        <w:rPr>
          <w:rFonts w:cs="Times New Roman"/>
          <w:sz w:val="24"/>
          <w:szCs w:val="24"/>
        </w:rPr>
        <w:t>age</w:t>
      </w:r>
      <w:r w:rsidRPr="00EA22DB">
        <w:rPr>
          <w:rFonts w:cs="Times New Roman"/>
          <w:sz w:val="24"/>
          <w:szCs w:val="24"/>
        </w:rPr>
        <w:t xml:space="preserve"> complete</w:t>
      </w:r>
      <w:r w:rsidR="00FD5435">
        <w:rPr>
          <w:rFonts w:cs="Times New Roman"/>
          <w:sz w:val="24"/>
          <w:szCs w:val="24"/>
        </w:rPr>
        <w:t>’</w:t>
      </w:r>
      <w:r w:rsidRPr="00EA22DB">
        <w:rPr>
          <w:rFonts w:cs="Times New Roman"/>
          <w:sz w:val="24"/>
          <w:szCs w:val="24"/>
        </w:rPr>
        <w:t xml:space="preserve"> by dividing </w:t>
      </w:r>
      <w:r w:rsidR="002E02F4" w:rsidRPr="00EA22DB">
        <w:rPr>
          <w:rFonts w:cs="Times New Roman"/>
          <w:sz w:val="24"/>
          <w:szCs w:val="24"/>
        </w:rPr>
        <w:t xml:space="preserve">the </w:t>
      </w:r>
      <w:r w:rsidRPr="00EA22DB">
        <w:rPr>
          <w:rFonts w:cs="Times New Roman"/>
          <w:sz w:val="24"/>
          <w:szCs w:val="24"/>
        </w:rPr>
        <w:t xml:space="preserve">hours/dollars spent to date by </w:t>
      </w:r>
      <w:r w:rsidR="002E02F4" w:rsidRPr="00EA22DB">
        <w:rPr>
          <w:rFonts w:cs="Times New Roman"/>
          <w:sz w:val="24"/>
          <w:szCs w:val="24"/>
        </w:rPr>
        <w:t xml:space="preserve">the </w:t>
      </w:r>
      <w:r w:rsidRPr="00EA22DB">
        <w:rPr>
          <w:rFonts w:cs="Times New Roman"/>
          <w:sz w:val="24"/>
          <w:szCs w:val="24"/>
        </w:rPr>
        <w:t>current estimate of hours/dollars at completion.</w:t>
      </w:r>
    </w:p>
    <w:p w14:paraId="3E33F0A0" w14:textId="77777777" w:rsidR="002E02F4" w:rsidRPr="00EA22DB" w:rsidRDefault="002E02F4" w:rsidP="00790C72">
      <w:pPr>
        <w:pStyle w:val="ListParagraph"/>
        <w:spacing w:after="0" w:line="240" w:lineRule="auto"/>
        <w:rPr>
          <w:rFonts w:cs="Times New Roman"/>
          <w:sz w:val="24"/>
          <w:szCs w:val="24"/>
        </w:rPr>
      </w:pPr>
    </w:p>
    <w:p w14:paraId="1385C0AD" w14:textId="296F6444" w:rsidR="002E02F4" w:rsidRPr="00354E54" w:rsidRDefault="00354E54" w:rsidP="00790C72">
      <w:pPr>
        <w:pStyle w:val="Heading2"/>
        <w:spacing w:before="0" w:after="0" w:line="240" w:lineRule="auto"/>
        <w:rPr>
          <w:rStyle w:val="Hyperlink"/>
        </w:rPr>
      </w:pPr>
      <w:r>
        <w:fldChar w:fldCharType="begin"/>
      </w:r>
      <w:r>
        <w:instrText>HYPERLINK "https://www.construction-institute.org/scope-definition-and-control"</w:instrText>
      </w:r>
      <w:r>
        <w:fldChar w:fldCharType="separate"/>
      </w:r>
      <w:r w:rsidR="00350712">
        <w:rPr>
          <w:rStyle w:val="Hyperlink"/>
        </w:rPr>
        <w:t>(8) T</w:t>
      </w:r>
      <w:r w:rsidR="00841DA5" w:rsidRPr="00354E54">
        <w:rPr>
          <w:rStyle w:val="Hyperlink"/>
        </w:rPr>
        <w:t xml:space="preserve">ool: Scope Definition and Control (RS6-2) </w:t>
      </w:r>
    </w:p>
    <w:p w14:paraId="5F6730B5" w14:textId="1F3000CA" w:rsidR="00EC0D03" w:rsidRPr="00EA22DB" w:rsidRDefault="00354E54" w:rsidP="00790C72">
      <w:pPr>
        <w:pStyle w:val="Heading2"/>
        <w:spacing w:before="0" w:after="0" w:line="240" w:lineRule="auto"/>
        <w:ind w:firstLine="360"/>
        <w:rPr>
          <w:color w:val="auto"/>
        </w:rPr>
      </w:pPr>
      <w:r>
        <w:fldChar w:fldCharType="end"/>
      </w:r>
      <w:r w:rsidR="00DA085F" w:rsidRPr="00EA22DB">
        <w:rPr>
          <w:color w:val="auto"/>
        </w:rPr>
        <w:t>(Project Phase:</w:t>
      </w:r>
      <w:r w:rsidR="00767667" w:rsidRPr="00EA22DB">
        <w:rPr>
          <w:color w:val="auto"/>
        </w:rPr>
        <w:t xml:space="preserve"> Feasibility through Commissioning and </w:t>
      </w:r>
      <w:r w:rsidR="000255F6" w:rsidRPr="00E6649A">
        <w:t>Start</w:t>
      </w:r>
      <w:r w:rsidR="000255F6">
        <w:rPr>
          <w:rFonts w:hint="eastAsia"/>
          <w:lang w:eastAsia="zh-CN"/>
        </w:rPr>
        <w:t>-</w:t>
      </w:r>
      <w:r w:rsidR="000255F6" w:rsidRPr="00E6649A">
        <w:t>Up</w:t>
      </w:r>
      <w:r w:rsidR="00DA085F" w:rsidRPr="00EA22DB">
        <w:rPr>
          <w:color w:val="auto"/>
        </w:rPr>
        <w:t>)</w:t>
      </w:r>
    </w:p>
    <w:p w14:paraId="05CF7047" w14:textId="7BB0B5EE" w:rsidR="002E02F4" w:rsidRPr="00EA22DB" w:rsidRDefault="002E02F4" w:rsidP="00790C72">
      <w:pPr>
        <w:spacing w:after="0" w:line="240" w:lineRule="auto"/>
        <w:rPr>
          <w:sz w:val="24"/>
          <w:szCs w:val="24"/>
        </w:rPr>
      </w:pPr>
      <w:r w:rsidRPr="00EA22DB">
        <w:t xml:space="preserve">       </w:t>
      </w:r>
      <w:r w:rsidRPr="00EA22DB">
        <w:rPr>
          <w:sz w:val="24"/>
          <w:szCs w:val="24"/>
        </w:rPr>
        <w:t>This tool does the following:</w:t>
      </w:r>
    </w:p>
    <w:p w14:paraId="590AA478" w14:textId="1E21007F" w:rsidR="00EE12E6" w:rsidRPr="00EA22DB" w:rsidRDefault="00EE12E6" w:rsidP="00790C72">
      <w:pPr>
        <w:pStyle w:val="ListParagraph"/>
        <w:numPr>
          <w:ilvl w:val="0"/>
          <w:numId w:val="28"/>
        </w:numPr>
        <w:spacing w:after="0" w:line="240" w:lineRule="auto"/>
        <w:rPr>
          <w:rFonts w:cs="Times New Roman"/>
          <w:sz w:val="24"/>
          <w:szCs w:val="24"/>
        </w:rPr>
      </w:pPr>
      <w:r w:rsidRPr="00EA22DB">
        <w:rPr>
          <w:rFonts w:cs="Times New Roman"/>
          <w:sz w:val="24"/>
          <w:szCs w:val="24"/>
        </w:rPr>
        <w:t>Identif</w:t>
      </w:r>
      <w:r w:rsidR="002E02F4" w:rsidRPr="00EA22DB">
        <w:rPr>
          <w:rFonts w:cs="Times New Roman"/>
          <w:sz w:val="24"/>
          <w:szCs w:val="24"/>
        </w:rPr>
        <w:t>ies</w:t>
      </w:r>
      <w:r w:rsidRPr="00EA22DB">
        <w:rPr>
          <w:rFonts w:cs="Times New Roman"/>
          <w:sz w:val="24"/>
          <w:szCs w:val="24"/>
        </w:rPr>
        <w:t xml:space="preserve"> major process equipment to establish cost relationships.</w:t>
      </w:r>
    </w:p>
    <w:p w14:paraId="7E4448C9" w14:textId="731CC87F" w:rsidR="009A418F" w:rsidRPr="00EA22DB" w:rsidRDefault="009A418F" w:rsidP="00790C72">
      <w:pPr>
        <w:pStyle w:val="ListParagraph"/>
        <w:numPr>
          <w:ilvl w:val="0"/>
          <w:numId w:val="28"/>
        </w:numPr>
        <w:spacing w:after="0" w:line="240" w:lineRule="auto"/>
        <w:rPr>
          <w:rFonts w:cs="Times New Roman"/>
          <w:sz w:val="24"/>
          <w:szCs w:val="24"/>
        </w:rPr>
      </w:pPr>
      <w:r w:rsidRPr="00EA22DB">
        <w:rPr>
          <w:rFonts w:cs="Times New Roman"/>
          <w:sz w:val="24"/>
          <w:szCs w:val="24"/>
        </w:rPr>
        <w:t>Prepare</w:t>
      </w:r>
      <w:r w:rsidR="002E02F4" w:rsidRPr="00EA22DB">
        <w:rPr>
          <w:rFonts w:cs="Times New Roman"/>
          <w:sz w:val="24"/>
          <w:szCs w:val="24"/>
        </w:rPr>
        <w:t>s</w:t>
      </w:r>
      <w:r w:rsidRPr="00EA22DB">
        <w:rPr>
          <w:rFonts w:cs="Times New Roman"/>
          <w:sz w:val="24"/>
          <w:szCs w:val="24"/>
        </w:rPr>
        <w:t xml:space="preserve"> order-of-magnitude estimates using conceptual assumptions with ± 30% accuracy.</w:t>
      </w:r>
    </w:p>
    <w:p w14:paraId="3C9F50BD" w14:textId="0EF82022" w:rsidR="009A418F" w:rsidRPr="00EA22DB" w:rsidRDefault="009A418F" w:rsidP="00790C72">
      <w:pPr>
        <w:pStyle w:val="ListParagraph"/>
        <w:numPr>
          <w:ilvl w:val="0"/>
          <w:numId w:val="28"/>
        </w:numPr>
        <w:spacing w:after="0" w:line="240" w:lineRule="auto"/>
        <w:rPr>
          <w:rFonts w:cs="Times New Roman"/>
          <w:sz w:val="24"/>
          <w:szCs w:val="24"/>
        </w:rPr>
      </w:pPr>
      <w:r w:rsidRPr="00EA22DB">
        <w:rPr>
          <w:rFonts w:cs="Times New Roman"/>
          <w:sz w:val="24"/>
          <w:szCs w:val="24"/>
        </w:rPr>
        <w:t>Develop</w:t>
      </w:r>
      <w:r w:rsidR="002E02F4" w:rsidRPr="00EA22DB">
        <w:rPr>
          <w:rFonts w:cs="Times New Roman"/>
          <w:sz w:val="24"/>
          <w:szCs w:val="24"/>
        </w:rPr>
        <w:t>s</w:t>
      </w:r>
      <w:r w:rsidRPr="00EA22DB">
        <w:rPr>
          <w:rFonts w:cs="Times New Roman"/>
          <w:sz w:val="24"/>
          <w:szCs w:val="24"/>
        </w:rPr>
        <w:t xml:space="preserve"> control estimates once </w:t>
      </w:r>
      <w:r w:rsidR="002E02F4" w:rsidRPr="00EA22DB">
        <w:rPr>
          <w:rFonts w:cs="Times New Roman"/>
          <w:sz w:val="24"/>
          <w:szCs w:val="24"/>
        </w:rPr>
        <w:t>piping and instrumentation diagrams</w:t>
      </w:r>
      <w:r w:rsidRPr="00EA22DB">
        <w:rPr>
          <w:rFonts w:cs="Times New Roman"/>
          <w:sz w:val="24"/>
          <w:szCs w:val="24"/>
        </w:rPr>
        <w:t xml:space="preserve"> and civil drawings are available, aiming for ± 15% accuracy.</w:t>
      </w:r>
    </w:p>
    <w:p w14:paraId="6D0F1A8D" w14:textId="6367AA82" w:rsidR="009A418F" w:rsidRPr="00EA22DB" w:rsidRDefault="009A418F" w:rsidP="00790C72">
      <w:pPr>
        <w:pStyle w:val="ListParagraph"/>
        <w:numPr>
          <w:ilvl w:val="0"/>
          <w:numId w:val="28"/>
        </w:numPr>
        <w:spacing w:after="0" w:line="240" w:lineRule="auto"/>
        <w:rPr>
          <w:rFonts w:cs="Times New Roman"/>
          <w:sz w:val="24"/>
          <w:szCs w:val="24"/>
        </w:rPr>
      </w:pPr>
      <w:r w:rsidRPr="00EA22DB">
        <w:rPr>
          <w:rFonts w:cs="Times New Roman"/>
          <w:sz w:val="24"/>
          <w:szCs w:val="24"/>
        </w:rPr>
        <w:t>Establish</w:t>
      </w:r>
      <w:r w:rsidR="002E02F4" w:rsidRPr="00EA22DB">
        <w:rPr>
          <w:rFonts w:cs="Times New Roman"/>
          <w:sz w:val="24"/>
          <w:szCs w:val="24"/>
        </w:rPr>
        <w:t>es</w:t>
      </w:r>
      <w:r w:rsidRPr="00EA22DB">
        <w:rPr>
          <w:rFonts w:cs="Times New Roman"/>
          <w:sz w:val="24"/>
          <w:szCs w:val="24"/>
        </w:rPr>
        <w:t xml:space="preserve"> detailed or definitive estimates only when detailed drawings are complete, targeting ± 10% accuracy.</w:t>
      </w:r>
    </w:p>
    <w:p w14:paraId="69085DC4" w14:textId="77777777" w:rsidR="002E02F4" w:rsidRPr="00EA22DB" w:rsidRDefault="009A418F" w:rsidP="00790C72">
      <w:pPr>
        <w:pStyle w:val="ListParagraph"/>
        <w:numPr>
          <w:ilvl w:val="0"/>
          <w:numId w:val="28"/>
        </w:numPr>
        <w:spacing w:after="0" w:line="240" w:lineRule="auto"/>
        <w:rPr>
          <w:rFonts w:cs="Times New Roman"/>
          <w:sz w:val="24"/>
          <w:szCs w:val="24"/>
        </w:rPr>
      </w:pPr>
      <w:r w:rsidRPr="00EA22DB">
        <w:rPr>
          <w:rFonts w:cs="Times New Roman"/>
          <w:sz w:val="24"/>
          <w:szCs w:val="24"/>
        </w:rPr>
        <w:t>Focus</w:t>
      </w:r>
      <w:r w:rsidR="002E02F4" w:rsidRPr="00EA22DB">
        <w:rPr>
          <w:rFonts w:cs="Times New Roman"/>
          <w:sz w:val="24"/>
          <w:szCs w:val="24"/>
        </w:rPr>
        <w:t>es</w:t>
      </w:r>
      <w:r w:rsidRPr="00EA22DB">
        <w:rPr>
          <w:rFonts w:cs="Times New Roman"/>
          <w:sz w:val="24"/>
          <w:szCs w:val="24"/>
        </w:rPr>
        <w:t xml:space="preserve"> on developing</w:t>
      </w:r>
      <w:r w:rsidR="002E02F4" w:rsidRPr="00EA22DB">
        <w:rPr>
          <w:rFonts w:cs="Times New Roman"/>
          <w:sz w:val="24"/>
          <w:szCs w:val="24"/>
        </w:rPr>
        <w:t xml:space="preserve"> the</w:t>
      </w:r>
      <w:r w:rsidRPr="00EA22DB">
        <w:rPr>
          <w:rFonts w:cs="Times New Roman"/>
          <w:sz w:val="24"/>
          <w:szCs w:val="24"/>
        </w:rPr>
        <w:t xml:space="preserve"> design to the point of scope definition, rather than relying on factored estimates.</w:t>
      </w:r>
    </w:p>
    <w:p w14:paraId="2C06FC0C" w14:textId="6ECA7C1D" w:rsidR="005B34D0" w:rsidRPr="00EA22DB" w:rsidRDefault="005B34D0" w:rsidP="00790C72">
      <w:pPr>
        <w:pStyle w:val="ListParagraph"/>
        <w:spacing w:after="0" w:line="240" w:lineRule="auto"/>
        <w:rPr>
          <w:rFonts w:cs="Times New Roman"/>
          <w:sz w:val="24"/>
          <w:szCs w:val="24"/>
        </w:rPr>
      </w:pPr>
      <w:r w:rsidRPr="00EA22DB">
        <w:rPr>
          <w:rFonts w:cs="Times New Roman"/>
          <w:sz w:val="24"/>
          <w:szCs w:val="24"/>
        </w:rPr>
        <w:tab/>
      </w:r>
    </w:p>
    <w:p w14:paraId="185A42B8" w14:textId="3EFDB235" w:rsidR="002E02F4" w:rsidRPr="00354E54" w:rsidRDefault="00354E54" w:rsidP="00790C72">
      <w:pPr>
        <w:pStyle w:val="Heading2"/>
        <w:spacing w:before="0" w:after="0" w:line="240" w:lineRule="auto"/>
        <w:rPr>
          <w:rStyle w:val="Hyperlink"/>
        </w:rPr>
      </w:pPr>
      <w:r>
        <w:fldChar w:fldCharType="begin"/>
      </w:r>
      <w:r>
        <w:instrText>HYPERLINK "https://www.construction-institute.org/contractor-planning-for-fixed-price-construction"</w:instrText>
      </w:r>
      <w:r>
        <w:fldChar w:fldCharType="separate"/>
      </w:r>
      <w:r w:rsidR="00350712">
        <w:rPr>
          <w:rStyle w:val="Hyperlink"/>
        </w:rPr>
        <w:t>(9) T</w:t>
      </w:r>
      <w:r w:rsidR="0042219D" w:rsidRPr="00354E54">
        <w:rPr>
          <w:rStyle w:val="Hyperlink"/>
        </w:rPr>
        <w:t xml:space="preserve">ool: Contractor Planning for Fixed-Price Construction (RS6-4) </w:t>
      </w:r>
    </w:p>
    <w:p w14:paraId="23002F94" w14:textId="3DB8C527" w:rsidR="005B34D0" w:rsidRPr="00EA22DB" w:rsidRDefault="00354E54" w:rsidP="00790C72">
      <w:pPr>
        <w:pStyle w:val="Heading2"/>
        <w:spacing w:before="0" w:after="0" w:line="240" w:lineRule="auto"/>
        <w:ind w:firstLine="360"/>
        <w:rPr>
          <w:color w:val="auto"/>
        </w:rPr>
      </w:pPr>
      <w:r>
        <w:fldChar w:fldCharType="end"/>
      </w:r>
      <w:r w:rsidR="005B34D0" w:rsidRPr="00EA22DB">
        <w:rPr>
          <w:color w:val="auto"/>
        </w:rPr>
        <w:t>(Project Phase</w:t>
      </w:r>
      <w:r w:rsidR="00767667" w:rsidRPr="00EA22DB">
        <w:rPr>
          <w:color w:val="auto"/>
        </w:rPr>
        <w:t xml:space="preserve"> Feasibility through Commissioning and </w:t>
      </w:r>
      <w:r w:rsidR="000255F6" w:rsidRPr="00E6649A">
        <w:t>Start</w:t>
      </w:r>
      <w:r w:rsidR="000255F6">
        <w:rPr>
          <w:rFonts w:hint="eastAsia"/>
          <w:lang w:eastAsia="zh-CN"/>
        </w:rPr>
        <w:t>-</w:t>
      </w:r>
      <w:r w:rsidR="000255F6" w:rsidRPr="00E6649A">
        <w:t>Up</w:t>
      </w:r>
      <w:r w:rsidR="005B34D0" w:rsidRPr="00EA22DB">
        <w:rPr>
          <w:color w:val="auto"/>
        </w:rPr>
        <w:t>)</w:t>
      </w:r>
    </w:p>
    <w:p w14:paraId="712ED9B2" w14:textId="0E7A0542" w:rsidR="002E02F4" w:rsidRPr="00EA22DB" w:rsidRDefault="002E02F4" w:rsidP="00790C72">
      <w:pPr>
        <w:spacing w:after="0" w:line="240" w:lineRule="auto"/>
        <w:rPr>
          <w:sz w:val="24"/>
          <w:szCs w:val="24"/>
        </w:rPr>
      </w:pPr>
      <w:r w:rsidRPr="00EA22DB">
        <w:rPr>
          <w:sz w:val="24"/>
          <w:szCs w:val="24"/>
        </w:rPr>
        <w:t xml:space="preserve">       This tool does the following:</w:t>
      </w:r>
    </w:p>
    <w:p w14:paraId="601DA39B" w14:textId="574317FA" w:rsidR="007E077B" w:rsidRPr="00EA22DB" w:rsidRDefault="007E077B" w:rsidP="00790C72">
      <w:pPr>
        <w:pStyle w:val="ListParagraph"/>
        <w:numPr>
          <w:ilvl w:val="0"/>
          <w:numId w:val="29"/>
        </w:numPr>
        <w:spacing w:after="0" w:line="240" w:lineRule="auto"/>
        <w:rPr>
          <w:rFonts w:cs="Times New Roman"/>
          <w:sz w:val="24"/>
          <w:szCs w:val="24"/>
        </w:rPr>
      </w:pPr>
      <w:r w:rsidRPr="00EA22DB">
        <w:rPr>
          <w:rFonts w:cs="Times New Roman"/>
          <w:sz w:val="24"/>
          <w:szCs w:val="24"/>
        </w:rPr>
        <w:t>Ensure</w:t>
      </w:r>
      <w:r w:rsidR="002E02F4" w:rsidRPr="00EA22DB">
        <w:rPr>
          <w:rFonts w:cs="Times New Roman"/>
          <w:sz w:val="24"/>
          <w:szCs w:val="24"/>
        </w:rPr>
        <w:t>s</w:t>
      </w:r>
      <w:r w:rsidRPr="00EA22DB">
        <w:rPr>
          <w:rFonts w:cs="Times New Roman"/>
          <w:sz w:val="24"/>
          <w:szCs w:val="24"/>
        </w:rPr>
        <w:t xml:space="preserve"> that planning formats are compatible with control formats for future planning. </w:t>
      </w:r>
    </w:p>
    <w:p w14:paraId="45FFABD4" w14:textId="5CF8573E" w:rsidR="007E077B" w:rsidRPr="00EA22DB" w:rsidRDefault="007E077B" w:rsidP="00790C72">
      <w:pPr>
        <w:pStyle w:val="ListParagraph"/>
        <w:numPr>
          <w:ilvl w:val="0"/>
          <w:numId w:val="29"/>
        </w:numPr>
        <w:spacing w:after="0" w:line="240" w:lineRule="auto"/>
        <w:rPr>
          <w:rFonts w:cs="Times New Roman"/>
          <w:sz w:val="24"/>
          <w:szCs w:val="24"/>
        </w:rPr>
      </w:pPr>
      <w:r w:rsidRPr="00EA22DB">
        <w:rPr>
          <w:rFonts w:cs="Times New Roman"/>
          <w:sz w:val="24"/>
          <w:szCs w:val="24"/>
        </w:rPr>
        <w:t>Develop</w:t>
      </w:r>
      <w:r w:rsidR="002E02F4" w:rsidRPr="00EA22DB">
        <w:rPr>
          <w:rFonts w:cs="Times New Roman"/>
          <w:sz w:val="24"/>
          <w:szCs w:val="24"/>
        </w:rPr>
        <w:t>s</w:t>
      </w:r>
      <w:r w:rsidRPr="00EA22DB">
        <w:rPr>
          <w:rFonts w:cs="Times New Roman"/>
          <w:sz w:val="24"/>
          <w:szCs w:val="24"/>
        </w:rPr>
        <w:t xml:space="preserve"> unique management guidance for each project to cover specific situations </w:t>
      </w:r>
      <w:r w:rsidR="002E02F4" w:rsidRPr="00EA22DB">
        <w:rPr>
          <w:rFonts w:cs="Times New Roman"/>
          <w:sz w:val="24"/>
          <w:szCs w:val="24"/>
        </w:rPr>
        <w:t xml:space="preserve">that are </w:t>
      </w:r>
      <w:r w:rsidRPr="00EA22DB">
        <w:rPr>
          <w:rFonts w:cs="Times New Roman"/>
          <w:sz w:val="24"/>
          <w:szCs w:val="24"/>
        </w:rPr>
        <w:t xml:space="preserve">not covered by standard policies and procedures. </w:t>
      </w:r>
    </w:p>
    <w:p w14:paraId="04B56ED1" w14:textId="70BA0585" w:rsidR="00543C90" w:rsidRPr="00EA22DB" w:rsidRDefault="00543C90" w:rsidP="00790C72">
      <w:pPr>
        <w:pStyle w:val="ListParagraph"/>
        <w:numPr>
          <w:ilvl w:val="0"/>
          <w:numId w:val="29"/>
        </w:numPr>
        <w:spacing w:after="0" w:line="240" w:lineRule="auto"/>
        <w:rPr>
          <w:rFonts w:cs="Times New Roman"/>
          <w:sz w:val="24"/>
          <w:szCs w:val="24"/>
        </w:rPr>
      </w:pPr>
      <w:r w:rsidRPr="00EA22DB">
        <w:rPr>
          <w:rFonts w:cs="Times New Roman"/>
          <w:sz w:val="24"/>
          <w:szCs w:val="24"/>
        </w:rPr>
        <w:t>Incorporate</w:t>
      </w:r>
      <w:r w:rsidR="002E02F4" w:rsidRPr="00EA22DB">
        <w:rPr>
          <w:rFonts w:cs="Times New Roman"/>
          <w:sz w:val="24"/>
          <w:szCs w:val="24"/>
        </w:rPr>
        <w:t>s</w:t>
      </w:r>
      <w:r w:rsidRPr="00EA22DB">
        <w:rPr>
          <w:rFonts w:cs="Times New Roman"/>
          <w:sz w:val="24"/>
          <w:szCs w:val="24"/>
        </w:rPr>
        <w:t xml:space="preserve"> oral or written guidance into an official letter </w:t>
      </w:r>
      <w:r w:rsidR="00DD4A56" w:rsidRPr="00EA22DB">
        <w:rPr>
          <w:rFonts w:cs="Times New Roman"/>
          <w:sz w:val="24"/>
          <w:szCs w:val="24"/>
        </w:rPr>
        <w:t>that designates</w:t>
      </w:r>
      <w:r w:rsidRPr="00EA22DB">
        <w:rPr>
          <w:rFonts w:cs="Times New Roman"/>
          <w:sz w:val="24"/>
          <w:szCs w:val="24"/>
        </w:rPr>
        <w:t xml:space="preserve"> the project team. </w:t>
      </w:r>
    </w:p>
    <w:p w14:paraId="2CEC3B89" w14:textId="0C5C9E4C" w:rsidR="001C78E6" w:rsidRPr="00EA22DB" w:rsidRDefault="001C78E6" w:rsidP="00790C72">
      <w:pPr>
        <w:pStyle w:val="ListParagraph"/>
        <w:numPr>
          <w:ilvl w:val="0"/>
          <w:numId w:val="29"/>
        </w:numPr>
        <w:spacing w:after="0" w:line="240" w:lineRule="auto"/>
        <w:rPr>
          <w:rFonts w:cs="Times New Roman"/>
          <w:sz w:val="24"/>
          <w:szCs w:val="24"/>
        </w:rPr>
      </w:pPr>
      <w:r w:rsidRPr="00EA22DB">
        <w:rPr>
          <w:rFonts w:cs="Times New Roman"/>
          <w:sz w:val="24"/>
          <w:szCs w:val="24"/>
        </w:rPr>
        <w:t>Use</w:t>
      </w:r>
      <w:r w:rsidR="00DD4A56" w:rsidRPr="00EA22DB">
        <w:rPr>
          <w:rFonts w:cs="Times New Roman"/>
          <w:sz w:val="24"/>
          <w:szCs w:val="24"/>
        </w:rPr>
        <w:t>s</w:t>
      </w:r>
      <w:r w:rsidRPr="00EA22DB">
        <w:rPr>
          <w:rFonts w:cs="Times New Roman"/>
          <w:sz w:val="24"/>
          <w:szCs w:val="24"/>
        </w:rPr>
        <w:t xml:space="preserve"> a matrix to identify functions, individuals, and organizational elements </w:t>
      </w:r>
      <w:r w:rsidR="00DD4A56" w:rsidRPr="00EA22DB">
        <w:rPr>
          <w:rFonts w:cs="Times New Roman"/>
          <w:sz w:val="24"/>
          <w:szCs w:val="24"/>
        </w:rPr>
        <w:t xml:space="preserve">that are </w:t>
      </w:r>
      <w:r w:rsidRPr="00EA22DB">
        <w:rPr>
          <w:rFonts w:cs="Times New Roman"/>
          <w:sz w:val="24"/>
          <w:szCs w:val="24"/>
        </w:rPr>
        <w:t>involved in a project's management</w:t>
      </w:r>
      <w:r w:rsidR="00D11214">
        <w:rPr>
          <w:rFonts w:cs="Times New Roman"/>
          <w:sz w:val="24"/>
          <w:szCs w:val="24"/>
        </w:rPr>
        <w:t xml:space="preserve"> effort</w:t>
      </w:r>
      <w:r w:rsidRPr="00EA22DB">
        <w:rPr>
          <w:rFonts w:cs="Times New Roman"/>
          <w:sz w:val="24"/>
          <w:szCs w:val="24"/>
        </w:rPr>
        <w:t xml:space="preserve">. </w:t>
      </w:r>
    </w:p>
    <w:p w14:paraId="02486DE6" w14:textId="3A70C7C5" w:rsidR="00175FB9" w:rsidRPr="00EA22DB" w:rsidRDefault="001C78E6" w:rsidP="00790C72">
      <w:pPr>
        <w:pStyle w:val="ListParagraph"/>
        <w:numPr>
          <w:ilvl w:val="0"/>
          <w:numId w:val="29"/>
        </w:numPr>
        <w:spacing w:after="0" w:line="240" w:lineRule="auto"/>
        <w:rPr>
          <w:rFonts w:cs="Times New Roman"/>
          <w:sz w:val="24"/>
          <w:szCs w:val="24"/>
        </w:rPr>
      </w:pPr>
      <w:r w:rsidRPr="00EA22DB">
        <w:rPr>
          <w:rFonts w:cs="Times New Roman"/>
          <w:sz w:val="24"/>
          <w:szCs w:val="24"/>
        </w:rPr>
        <w:t>Provide</w:t>
      </w:r>
      <w:r w:rsidR="00DD4A56" w:rsidRPr="00EA22DB">
        <w:rPr>
          <w:rFonts w:cs="Times New Roman"/>
          <w:sz w:val="24"/>
          <w:szCs w:val="24"/>
        </w:rPr>
        <w:t>s</w:t>
      </w:r>
      <w:r w:rsidRPr="00EA22DB">
        <w:rPr>
          <w:rFonts w:cs="Times New Roman"/>
          <w:sz w:val="24"/>
          <w:szCs w:val="24"/>
        </w:rPr>
        <w:t xml:space="preserve"> bid cost data on contract forms, including lump-sum prices for total contracts or individual portions. </w:t>
      </w:r>
    </w:p>
    <w:sectPr w:rsidR="00175FB9" w:rsidRPr="00EA22DB" w:rsidSect="00FC2903">
      <w:pgSz w:w="12240" w:h="15840"/>
      <w:pgMar w:top="1440" w:right="135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AC8334" w14:textId="77777777" w:rsidR="005B17F4" w:rsidRDefault="005B17F4" w:rsidP="00350712">
      <w:pPr>
        <w:spacing w:after="0" w:line="240" w:lineRule="auto"/>
      </w:pPr>
      <w:r>
        <w:separator/>
      </w:r>
    </w:p>
  </w:endnote>
  <w:endnote w:type="continuationSeparator" w:id="0">
    <w:p w14:paraId="3C529BCC" w14:textId="77777777" w:rsidR="005B17F4" w:rsidRDefault="005B17F4" w:rsidP="003507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1F8CD3" w14:textId="77777777" w:rsidR="005B17F4" w:rsidRDefault="005B17F4" w:rsidP="00350712">
      <w:pPr>
        <w:spacing w:after="0" w:line="240" w:lineRule="auto"/>
      </w:pPr>
      <w:r>
        <w:separator/>
      </w:r>
    </w:p>
  </w:footnote>
  <w:footnote w:type="continuationSeparator" w:id="0">
    <w:p w14:paraId="0A6940C3" w14:textId="77777777" w:rsidR="005B17F4" w:rsidRDefault="005B17F4" w:rsidP="003507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71799A"/>
    <w:multiLevelType w:val="hybridMultilevel"/>
    <w:tmpl w:val="D5F84B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4C8753F"/>
    <w:multiLevelType w:val="hybridMultilevel"/>
    <w:tmpl w:val="ED7EBE6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5731D64"/>
    <w:multiLevelType w:val="hybridMultilevel"/>
    <w:tmpl w:val="97A62A4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3617A83"/>
    <w:multiLevelType w:val="hybridMultilevel"/>
    <w:tmpl w:val="1B30733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467354F"/>
    <w:multiLevelType w:val="hybridMultilevel"/>
    <w:tmpl w:val="B678C7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1F63C6"/>
    <w:multiLevelType w:val="hybridMultilevel"/>
    <w:tmpl w:val="9C783494"/>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F370E3"/>
    <w:multiLevelType w:val="hybridMultilevel"/>
    <w:tmpl w:val="E662C30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473147B"/>
    <w:multiLevelType w:val="hybridMultilevel"/>
    <w:tmpl w:val="895AD6C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9B0DB0"/>
    <w:multiLevelType w:val="hybridMultilevel"/>
    <w:tmpl w:val="1C0A13E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F9F12E4"/>
    <w:multiLevelType w:val="hybridMultilevel"/>
    <w:tmpl w:val="B502B12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6DE1C25"/>
    <w:multiLevelType w:val="hybridMultilevel"/>
    <w:tmpl w:val="4B14C8B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35E2028"/>
    <w:multiLevelType w:val="hybridMultilevel"/>
    <w:tmpl w:val="45C0624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52603753">
    <w:abstractNumId w:val="15"/>
  </w:num>
  <w:num w:numId="2" w16cid:durableId="1052078125">
    <w:abstractNumId w:val="25"/>
  </w:num>
  <w:num w:numId="3" w16cid:durableId="676617151">
    <w:abstractNumId w:val="28"/>
  </w:num>
  <w:num w:numId="4" w16cid:durableId="562835090">
    <w:abstractNumId w:val="18"/>
  </w:num>
  <w:num w:numId="5" w16cid:durableId="1359504598">
    <w:abstractNumId w:val="12"/>
  </w:num>
  <w:num w:numId="6" w16cid:durableId="1562987232">
    <w:abstractNumId w:val="16"/>
  </w:num>
  <w:num w:numId="7" w16cid:durableId="884367478">
    <w:abstractNumId w:val="17"/>
  </w:num>
  <w:num w:numId="8" w16cid:durableId="1738436825">
    <w:abstractNumId w:val="0"/>
  </w:num>
  <w:num w:numId="9" w16cid:durableId="1936673494">
    <w:abstractNumId w:val="13"/>
  </w:num>
  <w:num w:numId="10" w16cid:durableId="431172331">
    <w:abstractNumId w:val="9"/>
  </w:num>
  <w:num w:numId="11" w16cid:durableId="994726383">
    <w:abstractNumId w:val="2"/>
  </w:num>
  <w:num w:numId="12" w16cid:durableId="1914001632">
    <w:abstractNumId w:val="21"/>
  </w:num>
  <w:num w:numId="13" w16cid:durableId="301545632">
    <w:abstractNumId w:val="1"/>
  </w:num>
  <w:num w:numId="14" w16cid:durableId="2017884132">
    <w:abstractNumId w:val="14"/>
  </w:num>
  <w:num w:numId="15" w16cid:durableId="1776166522">
    <w:abstractNumId w:val="24"/>
  </w:num>
  <w:num w:numId="16" w16cid:durableId="1327244331">
    <w:abstractNumId w:val="11"/>
  </w:num>
  <w:num w:numId="17" w16cid:durableId="820850785">
    <w:abstractNumId w:val="8"/>
  </w:num>
  <w:num w:numId="18" w16cid:durableId="1750813447">
    <w:abstractNumId w:val="10"/>
  </w:num>
  <w:num w:numId="19" w16cid:durableId="1264415857">
    <w:abstractNumId w:val="7"/>
  </w:num>
  <w:num w:numId="20" w16cid:durableId="1491749955">
    <w:abstractNumId w:val="3"/>
  </w:num>
  <w:num w:numId="21" w16cid:durableId="1287350932">
    <w:abstractNumId w:val="6"/>
  </w:num>
  <w:num w:numId="22" w16cid:durableId="997074045">
    <w:abstractNumId w:val="4"/>
  </w:num>
  <w:num w:numId="23" w16cid:durableId="1705135518">
    <w:abstractNumId w:val="23"/>
  </w:num>
  <w:num w:numId="24" w16cid:durableId="1767189737">
    <w:abstractNumId w:val="26"/>
  </w:num>
  <w:num w:numId="25" w16cid:durableId="1785072595">
    <w:abstractNumId w:val="20"/>
  </w:num>
  <w:num w:numId="26" w16cid:durableId="1192232116">
    <w:abstractNumId w:val="22"/>
  </w:num>
  <w:num w:numId="27" w16cid:durableId="1343313092">
    <w:abstractNumId w:val="27"/>
  </w:num>
  <w:num w:numId="28" w16cid:durableId="1171213905">
    <w:abstractNumId w:val="5"/>
  </w:num>
  <w:num w:numId="29" w16cid:durableId="37003157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xMzcwMTA2NzFT0lEKTi0uzszPAykwNKgFALnk9W0tAAAA"/>
  </w:docVars>
  <w:rsids>
    <w:rsidRoot w:val="00830C78"/>
    <w:rsid w:val="000255F6"/>
    <w:rsid w:val="00040547"/>
    <w:rsid w:val="000448FF"/>
    <w:rsid w:val="000507BB"/>
    <w:rsid w:val="00090C53"/>
    <w:rsid w:val="00091A32"/>
    <w:rsid w:val="00134D87"/>
    <w:rsid w:val="00147C89"/>
    <w:rsid w:val="00167608"/>
    <w:rsid w:val="00167836"/>
    <w:rsid w:val="00175FB9"/>
    <w:rsid w:val="001762EC"/>
    <w:rsid w:val="00177E12"/>
    <w:rsid w:val="00180060"/>
    <w:rsid w:val="00191A51"/>
    <w:rsid w:val="001A2C36"/>
    <w:rsid w:val="001C40B4"/>
    <w:rsid w:val="001C78E6"/>
    <w:rsid w:val="001F6ECD"/>
    <w:rsid w:val="00206F5F"/>
    <w:rsid w:val="002147F6"/>
    <w:rsid w:val="00246EE7"/>
    <w:rsid w:val="0025066D"/>
    <w:rsid w:val="00297D38"/>
    <w:rsid w:val="002B3DC2"/>
    <w:rsid w:val="002B75BE"/>
    <w:rsid w:val="002C056D"/>
    <w:rsid w:val="002C7919"/>
    <w:rsid w:val="002E02F4"/>
    <w:rsid w:val="002E7BD5"/>
    <w:rsid w:val="00301770"/>
    <w:rsid w:val="003075B0"/>
    <w:rsid w:val="00350712"/>
    <w:rsid w:val="00350B6A"/>
    <w:rsid w:val="00354E54"/>
    <w:rsid w:val="00360BB4"/>
    <w:rsid w:val="00371BCE"/>
    <w:rsid w:val="00377576"/>
    <w:rsid w:val="003B2149"/>
    <w:rsid w:val="003D4BFF"/>
    <w:rsid w:val="003F58E0"/>
    <w:rsid w:val="004026F2"/>
    <w:rsid w:val="00412A7E"/>
    <w:rsid w:val="0042219D"/>
    <w:rsid w:val="00445666"/>
    <w:rsid w:val="0046142A"/>
    <w:rsid w:val="004B5236"/>
    <w:rsid w:val="005205BD"/>
    <w:rsid w:val="00521D71"/>
    <w:rsid w:val="00536B3B"/>
    <w:rsid w:val="00543C90"/>
    <w:rsid w:val="005559B6"/>
    <w:rsid w:val="00557698"/>
    <w:rsid w:val="005853B4"/>
    <w:rsid w:val="005A4F97"/>
    <w:rsid w:val="005B17F4"/>
    <w:rsid w:val="005B34D0"/>
    <w:rsid w:val="006051A2"/>
    <w:rsid w:val="00605512"/>
    <w:rsid w:val="00627BDB"/>
    <w:rsid w:val="00642EA4"/>
    <w:rsid w:val="00672818"/>
    <w:rsid w:val="0069226A"/>
    <w:rsid w:val="00692983"/>
    <w:rsid w:val="006956BA"/>
    <w:rsid w:val="007505A2"/>
    <w:rsid w:val="00767667"/>
    <w:rsid w:val="0078419D"/>
    <w:rsid w:val="00790C72"/>
    <w:rsid w:val="00791A21"/>
    <w:rsid w:val="0079372A"/>
    <w:rsid w:val="007A4912"/>
    <w:rsid w:val="007A64C2"/>
    <w:rsid w:val="007E077B"/>
    <w:rsid w:val="007F6761"/>
    <w:rsid w:val="0080170F"/>
    <w:rsid w:val="00802B93"/>
    <w:rsid w:val="0082368D"/>
    <w:rsid w:val="00826371"/>
    <w:rsid w:val="00830C78"/>
    <w:rsid w:val="00841DA5"/>
    <w:rsid w:val="0084208B"/>
    <w:rsid w:val="00843F7E"/>
    <w:rsid w:val="0085257D"/>
    <w:rsid w:val="008525BA"/>
    <w:rsid w:val="00893B71"/>
    <w:rsid w:val="00896EFA"/>
    <w:rsid w:val="008A53A5"/>
    <w:rsid w:val="008A77C5"/>
    <w:rsid w:val="008C3801"/>
    <w:rsid w:val="009032CD"/>
    <w:rsid w:val="009157BB"/>
    <w:rsid w:val="0093110F"/>
    <w:rsid w:val="009456FC"/>
    <w:rsid w:val="00974D5D"/>
    <w:rsid w:val="00981F18"/>
    <w:rsid w:val="00991680"/>
    <w:rsid w:val="009A418F"/>
    <w:rsid w:val="00A16E69"/>
    <w:rsid w:val="00A20E61"/>
    <w:rsid w:val="00A4057E"/>
    <w:rsid w:val="00A8106C"/>
    <w:rsid w:val="00A93402"/>
    <w:rsid w:val="00C2392A"/>
    <w:rsid w:val="00C40551"/>
    <w:rsid w:val="00C665F2"/>
    <w:rsid w:val="00C77773"/>
    <w:rsid w:val="00C95D58"/>
    <w:rsid w:val="00CC4411"/>
    <w:rsid w:val="00CC7169"/>
    <w:rsid w:val="00CE0ECA"/>
    <w:rsid w:val="00D11214"/>
    <w:rsid w:val="00D264CA"/>
    <w:rsid w:val="00D2690D"/>
    <w:rsid w:val="00D270CA"/>
    <w:rsid w:val="00D3224B"/>
    <w:rsid w:val="00D50288"/>
    <w:rsid w:val="00D60BED"/>
    <w:rsid w:val="00D72D44"/>
    <w:rsid w:val="00D805A5"/>
    <w:rsid w:val="00D8756E"/>
    <w:rsid w:val="00DA085F"/>
    <w:rsid w:val="00DB4D9F"/>
    <w:rsid w:val="00DC3935"/>
    <w:rsid w:val="00DD2D0B"/>
    <w:rsid w:val="00DD4A56"/>
    <w:rsid w:val="00E0520F"/>
    <w:rsid w:val="00E460F1"/>
    <w:rsid w:val="00E6414C"/>
    <w:rsid w:val="00EA22DB"/>
    <w:rsid w:val="00EA6C15"/>
    <w:rsid w:val="00EC0D03"/>
    <w:rsid w:val="00EC1E4A"/>
    <w:rsid w:val="00ED384F"/>
    <w:rsid w:val="00EE12E6"/>
    <w:rsid w:val="00EF6A5F"/>
    <w:rsid w:val="00F26307"/>
    <w:rsid w:val="00F45B5A"/>
    <w:rsid w:val="00F51E20"/>
    <w:rsid w:val="00F524A9"/>
    <w:rsid w:val="00F64756"/>
    <w:rsid w:val="00F83FAA"/>
    <w:rsid w:val="00FB5806"/>
    <w:rsid w:val="00FB7721"/>
    <w:rsid w:val="00FC2903"/>
    <w:rsid w:val="00FC3FE2"/>
    <w:rsid w:val="00FD5435"/>
    <w:rsid w:val="00FE2001"/>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Spacing"/>
    <w:next w:val="Normal"/>
    <w:link w:val="Heading1Char"/>
    <w:uiPriority w:val="9"/>
    <w:qFormat/>
    <w:rsid w:val="00802B93"/>
    <w:pPr>
      <w:outlineLvl w:val="0"/>
    </w:pPr>
    <w:rPr>
      <w:rFonts w:cs="Times New Roman"/>
      <w:b/>
      <w:bCs/>
      <w:sz w:val="24"/>
      <w:szCs w:val="24"/>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2B93"/>
    <w:rPr>
      <w:rFonts w:cs="Times New Roman"/>
      <w:b/>
      <w:bCs/>
      <w:sz w:val="24"/>
      <w:szCs w:val="24"/>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1A2C36"/>
    <w:rPr>
      <w:color w:val="467886" w:themeColor="hyperlink"/>
      <w:u w:val="single"/>
    </w:rPr>
  </w:style>
  <w:style w:type="character" w:styleId="UnresolvedMention">
    <w:name w:val="Unresolved Mention"/>
    <w:basedOn w:val="DefaultParagraphFont"/>
    <w:uiPriority w:val="99"/>
    <w:semiHidden/>
    <w:unhideWhenUsed/>
    <w:rsid w:val="001A2C36"/>
    <w:rPr>
      <w:color w:val="605E5C"/>
      <w:shd w:val="clear" w:color="auto" w:fill="E1DFDD"/>
    </w:rPr>
  </w:style>
  <w:style w:type="paragraph" w:styleId="NoSpacing">
    <w:name w:val="No Spacing"/>
    <w:uiPriority w:val="1"/>
    <w:qFormat/>
    <w:rsid w:val="00301770"/>
    <w:pPr>
      <w:spacing w:after="0" w:line="240" w:lineRule="auto"/>
    </w:pPr>
  </w:style>
  <w:style w:type="character" w:styleId="CommentReference">
    <w:name w:val="annotation reference"/>
    <w:basedOn w:val="DefaultParagraphFont"/>
    <w:uiPriority w:val="99"/>
    <w:semiHidden/>
    <w:unhideWhenUsed/>
    <w:rsid w:val="00536B3B"/>
    <w:rPr>
      <w:sz w:val="16"/>
      <w:szCs w:val="16"/>
    </w:rPr>
  </w:style>
  <w:style w:type="paragraph" w:styleId="CommentText">
    <w:name w:val="annotation text"/>
    <w:basedOn w:val="Normal"/>
    <w:link w:val="CommentTextChar"/>
    <w:uiPriority w:val="99"/>
    <w:semiHidden/>
    <w:unhideWhenUsed/>
    <w:rsid w:val="00536B3B"/>
    <w:pPr>
      <w:spacing w:line="240" w:lineRule="auto"/>
    </w:pPr>
    <w:rPr>
      <w:sz w:val="20"/>
      <w:szCs w:val="20"/>
    </w:rPr>
  </w:style>
  <w:style w:type="character" w:customStyle="1" w:styleId="CommentTextChar">
    <w:name w:val="Comment Text Char"/>
    <w:basedOn w:val="DefaultParagraphFont"/>
    <w:link w:val="CommentText"/>
    <w:uiPriority w:val="99"/>
    <w:semiHidden/>
    <w:rsid w:val="00536B3B"/>
    <w:rPr>
      <w:sz w:val="20"/>
      <w:szCs w:val="20"/>
    </w:rPr>
  </w:style>
  <w:style w:type="paragraph" w:styleId="CommentSubject">
    <w:name w:val="annotation subject"/>
    <w:basedOn w:val="CommentText"/>
    <w:next w:val="CommentText"/>
    <w:link w:val="CommentSubjectChar"/>
    <w:uiPriority w:val="99"/>
    <w:semiHidden/>
    <w:unhideWhenUsed/>
    <w:rsid w:val="00536B3B"/>
    <w:rPr>
      <w:b/>
      <w:bCs/>
    </w:rPr>
  </w:style>
  <w:style w:type="character" w:customStyle="1" w:styleId="CommentSubjectChar">
    <w:name w:val="Comment Subject Char"/>
    <w:basedOn w:val="CommentTextChar"/>
    <w:link w:val="CommentSubject"/>
    <w:uiPriority w:val="99"/>
    <w:semiHidden/>
    <w:rsid w:val="00536B3B"/>
    <w:rPr>
      <w:b/>
      <w:bCs/>
      <w:sz w:val="20"/>
      <w:szCs w:val="20"/>
    </w:rPr>
  </w:style>
  <w:style w:type="paragraph" w:styleId="Header">
    <w:name w:val="header"/>
    <w:basedOn w:val="Normal"/>
    <w:link w:val="HeaderChar"/>
    <w:uiPriority w:val="99"/>
    <w:unhideWhenUsed/>
    <w:rsid w:val="003507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0712"/>
  </w:style>
  <w:style w:type="paragraph" w:styleId="Footer">
    <w:name w:val="footer"/>
    <w:basedOn w:val="Normal"/>
    <w:link w:val="FooterChar"/>
    <w:uiPriority w:val="99"/>
    <w:unhideWhenUsed/>
    <w:rsid w:val="003507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07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527138463">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work-packaging-for-project-control-1c331ec5598a66eaef8ada3dba40b1a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A6201D-FBA0-44CB-9116-C510935FB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Pages>
  <Words>1149</Words>
  <Characters>7000</Characters>
  <Application>Microsoft Office Word</Application>
  <DocSecurity>0</DocSecurity>
  <Lines>134</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32</cp:revision>
  <cp:lastPrinted>2024-11-05T15:53:00Z</cp:lastPrinted>
  <dcterms:created xsi:type="dcterms:W3CDTF">2025-02-25T22:16:00Z</dcterms:created>
  <dcterms:modified xsi:type="dcterms:W3CDTF">2025-03-10T15:53:00Z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28b713ffeafef5c61c6de1dcd7456918809b6ac79fbedbff279c9c8d34120e9c</vt:lpwstr>
  </property>
</Properties>
</file>